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1ABCE23F"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E535DC">
        <w:rPr>
          <w:rFonts w:ascii="Times New Roman" w:hAnsi="Times New Roman" w:cs="Times New Roman"/>
          <w:sz w:val="24"/>
          <w:szCs w:val="24"/>
        </w:rPr>
        <w:t>4/2024</w:t>
      </w:r>
    </w:p>
    <w:p w14:paraId="23FC7BE7" w14:textId="28B732AD"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E535DC">
        <w:rPr>
          <w:rFonts w:ascii="Times New Roman" w:hAnsi="Times New Roman" w:cs="Times New Roman"/>
          <w:sz w:val="24"/>
          <w:szCs w:val="24"/>
        </w:rPr>
        <w:t xml:space="preserve"> 3/2024</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043E3339"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E535DC">
        <w:rPr>
          <w:rFonts w:ascii="Times New Roman" w:hAnsi="Times New Roman" w:cs="Times New Roman"/>
          <w:sz w:val="24"/>
          <w:szCs w:val="24"/>
        </w:rPr>
        <w:t xml:space="preserve"> 27 marca 2024</w:t>
      </w:r>
      <w:r w:rsidR="009B5E24" w:rsidRPr="009B5E24">
        <w:rPr>
          <w:rFonts w:ascii="Times New Roman" w:hAnsi="Times New Roman" w:cs="Times New Roman"/>
          <w:sz w:val="24"/>
          <w:szCs w:val="24"/>
        </w:rPr>
        <w:t>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52D875DD" w:rsidR="009B5E24" w:rsidRPr="00354A5A" w:rsidRDefault="009B5E24" w:rsidP="00354A5A">
      <w:pPr>
        <w:pStyle w:val="Akapitzlist"/>
        <w:numPr>
          <w:ilvl w:val="0"/>
          <w:numId w:val="48"/>
        </w:numPr>
        <w:spacing w:line="276" w:lineRule="auto"/>
        <w:jc w:val="both"/>
        <w:rPr>
          <w:rFonts w:ascii="Times New Roman" w:hAnsi="Times New Roman" w:cs="Times New Roman"/>
          <w:b/>
          <w:bCs/>
          <w:sz w:val="24"/>
          <w:szCs w:val="24"/>
        </w:rPr>
      </w:pPr>
      <w:r w:rsidRPr="00354A5A">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140CEE0A" w:rsidR="009B5E24" w:rsidRPr="00354A5A" w:rsidRDefault="009B5E24" w:rsidP="00354A5A">
      <w:pPr>
        <w:pStyle w:val="Akapitzlist"/>
        <w:numPr>
          <w:ilvl w:val="0"/>
          <w:numId w:val="48"/>
        </w:numPr>
        <w:spacing w:line="276" w:lineRule="auto"/>
        <w:jc w:val="both"/>
        <w:rPr>
          <w:rFonts w:ascii="Times New Roman" w:hAnsi="Times New Roman" w:cs="Times New Roman"/>
          <w:b/>
          <w:bCs/>
          <w:sz w:val="24"/>
          <w:szCs w:val="24"/>
        </w:rPr>
      </w:pPr>
      <w:r w:rsidRPr="00354A5A">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rzetelnego obrazu finansowego – zasada ta zobowiązuje do stosowania przyjętych </w:t>
      </w:r>
      <w:proofErr w:type="gramStart"/>
      <w:r w:rsidRPr="009B5E24">
        <w:rPr>
          <w:rFonts w:ascii="Times New Roman" w:hAnsi="Times New Roman" w:cs="Times New Roman"/>
          <w:sz w:val="24"/>
          <w:szCs w:val="24"/>
        </w:rPr>
        <w:t>zasad  (</w:t>
      </w:r>
      <w:proofErr w:type="gramEnd"/>
      <w:r w:rsidRPr="009B5E24">
        <w:rPr>
          <w:rFonts w:ascii="Times New Roman" w:hAnsi="Times New Roman" w:cs="Times New Roman"/>
          <w:sz w:val="24"/>
          <w:szCs w:val="24"/>
        </w:rPr>
        <w:t>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0D755D85" w:rsidR="009B5E24" w:rsidRDefault="009B5E24" w:rsidP="00354A5A">
      <w:pPr>
        <w:pStyle w:val="Akapitzlist"/>
        <w:numPr>
          <w:ilvl w:val="0"/>
          <w:numId w:val="48"/>
        </w:numPr>
        <w:spacing w:line="276" w:lineRule="auto"/>
        <w:jc w:val="both"/>
        <w:rPr>
          <w:rFonts w:ascii="Times New Roman" w:hAnsi="Times New Roman" w:cs="Times New Roman"/>
          <w:b/>
          <w:bCs/>
          <w:sz w:val="24"/>
          <w:szCs w:val="24"/>
        </w:rPr>
      </w:pPr>
      <w:r w:rsidRPr="00354A5A">
        <w:rPr>
          <w:rFonts w:ascii="Times New Roman" w:hAnsi="Times New Roman" w:cs="Times New Roman"/>
          <w:b/>
          <w:bCs/>
          <w:sz w:val="24"/>
          <w:szCs w:val="24"/>
        </w:rPr>
        <w:t>Ilekroć w zasadach (polityce) rachunkowości jest mowa o:</w:t>
      </w:r>
    </w:p>
    <w:p w14:paraId="3D8C137B" w14:textId="77777777" w:rsidR="00354A5A" w:rsidRPr="00354A5A" w:rsidRDefault="00354A5A" w:rsidP="00354A5A">
      <w:pPr>
        <w:pStyle w:val="Akapitzlist"/>
        <w:spacing w:line="276" w:lineRule="auto"/>
        <w:ind w:left="1065"/>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 xml:space="preserve">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zm</w:t>
      </w:r>
      <w:proofErr w:type="spellEnd"/>
      <w:r w:rsidRPr="009B5E24">
        <w:rPr>
          <w:rFonts w:ascii="Times New Roman" w:hAnsi="Times New Roman" w:cs="Times New Roman"/>
          <w:sz w:val="24"/>
          <w:szCs w:val="24"/>
        </w:rPr>
        <w:t>);</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w:t>
      </w:r>
    </w:p>
    <w:p w14:paraId="0851373B" w14:textId="31192AE8"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 xml:space="preserve">o finansach </w:t>
      </w:r>
      <w:proofErr w:type="gramStart"/>
      <w:r w:rsidRPr="009B5E24">
        <w:rPr>
          <w:rFonts w:ascii="Times New Roman" w:hAnsi="Times New Roman" w:cs="Times New Roman"/>
          <w:sz w:val="24"/>
          <w:szCs w:val="24"/>
        </w:rPr>
        <w:t>publicznych  (</w:t>
      </w:r>
      <w:proofErr w:type="gramEnd"/>
      <w:r w:rsidRPr="009B5E24">
        <w:rPr>
          <w:rFonts w:ascii="Times New Roman" w:hAnsi="Times New Roman" w:cs="Times New Roman"/>
          <w:sz w:val="24"/>
          <w:szCs w:val="24"/>
        </w:rPr>
        <w:t>t. j</w:t>
      </w:r>
      <w:r w:rsidR="00F64B6A">
        <w:rPr>
          <w:rFonts w:ascii="Times New Roman" w:hAnsi="Times New Roman" w:cs="Times New Roman"/>
          <w:sz w:val="24"/>
          <w:szCs w:val="24"/>
        </w:rPr>
        <w:t>. Dz. U. z 20</w:t>
      </w:r>
      <w:r w:rsidR="00571BE9">
        <w:rPr>
          <w:rFonts w:ascii="Times New Roman" w:hAnsi="Times New Roman" w:cs="Times New Roman"/>
          <w:sz w:val="24"/>
          <w:szCs w:val="24"/>
        </w:rPr>
        <w:t>23</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1270</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5A7FE15D" w14:textId="77777777" w:rsidR="0089617F" w:rsidRDefault="009B5E24" w:rsidP="0089617F">
      <w:pPr>
        <w:pStyle w:val="Akapitzlist"/>
        <w:numPr>
          <w:ilvl w:val="0"/>
          <w:numId w:val="1"/>
        </w:numPr>
        <w:spacing w:line="276" w:lineRule="auto"/>
        <w:jc w:val="both"/>
        <w:rPr>
          <w:rFonts w:ascii="Times New Roman" w:hAnsi="Times New Roman" w:cs="Times New Roman"/>
          <w:sz w:val="24"/>
          <w:szCs w:val="24"/>
        </w:rPr>
      </w:pPr>
      <w:proofErr w:type="spellStart"/>
      <w:proofErr w:type="gram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w:t>
      </w:r>
      <w:proofErr w:type="gramEnd"/>
      <w:r w:rsidRPr="009B5E24">
        <w:rPr>
          <w:rFonts w:ascii="Times New Roman" w:hAnsi="Times New Roman" w:cs="Times New Roman"/>
          <w:sz w:val="24"/>
          <w:szCs w:val="24"/>
        </w:rPr>
        <w:t xml:space="preserve"> należy przez to rozumieć  wartości niematerialne i prawne;</w:t>
      </w:r>
    </w:p>
    <w:p w14:paraId="6D74943C" w14:textId="06CBFB99" w:rsidR="009B5E24" w:rsidRPr="0089617F" w:rsidRDefault="009B5E24" w:rsidP="0089617F">
      <w:pPr>
        <w:pStyle w:val="Akapitzlist"/>
        <w:numPr>
          <w:ilvl w:val="0"/>
          <w:numId w:val="1"/>
        </w:numPr>
        <w:spacing w:line="276" w:lineRule="auto"/>
        <w:jc w:val="both"/>
        <w:rPr>
          <w:rFonts w:ascii="Times New Roman" w:hAnsi="Times New Roman" w:cs="Times New Roman"/>
          <w:sz w:val="24"/>
          <w:szCs w:val="24"/>
        </w:rPr>
      </w:pPr>
      <w:r w:rsidRPr="0089617F">
        <w:rPr>
          <w:rFonts w:ascii="Times New Roman" w:hAnsi="Times New Roman" w:cs="Times New Roman"/>
          <w:sz w:val="24"/>
          <w:szCs w:val="24"/>
        </w:rPr>
        <w:t>jednostce – należy przez to rozumieć</w:t>
      </w:r>
      <w:r w:rsidR="00C312B3" w:rsidRPr="0089617F">
        <w:rPr>
          <w:rFonts w:ascii="Times New Roman" w:hAnsi="Times New Roman" w:cs="Times New Roman"/>
          <w:sz w:val="24"/>
          <w:szCs w:val="24"/>
        </w:rPr>
        <w:t xml:space="preserve">: </w:t>
      </w:r>
      <w:r w:rsidR="0089617F" w:rsidRPr="0089617F">
        <w:rPr>
          <w:rFonts w:ascii="Times New Roman" w:hAnsi="Times New Roman" w:cs="Times New Roman"/>
          <w:b/>
          <w:sz w:val="24"/>
          <w:szCs w:val="24"/>
        </w:rPr>
        <w:t>Przedszkole nr 14 „Muzyczna Kraina”, ul. Św. Ducha 86, 88-100 Inowrocław</w:t>
      </w:r>
      <w:r w:rsidR="00C312B3" w:rsidRPr="0089617F">
        <w:rPr>
          <w:rFonts w:ascii="Times New Roman" w:hAnsi="Times New Roman" w:cs="Times New Roman"/>
          <w:b/>
          <w:sz w:val="24"/>
          <w:szCs w:val="24"/>
        </w:rPr>
        <w:t>;</w:t>
      </w:r>
      <w:r w:rsidR="00C312B3" w:rsidRPr="0089617F">
        <w:rPr>
          <w:rFonts w:ascii="Times New Roman" w:hAnsi="Times New Roman" w:cs="Times New Roman"/>
          <w:sz w:val="24"/>
          <w:szCs w:val="24"/>
        </w:rPr>
        <w:t xml:space="preserve"> </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MZEAS – należy przez to rozumieć Miejski Zespół Ekonomiczno-Administracyjny Szkół z siedzibą przy ul. </w:t>
      </w:r>
      <w:proofErr w:type="spellStart"/>
      <w:r w:rsidRPr="009B5E24">
        <w:rPr>
          <w:rFonts w:ascii="Times New Roman" w:hAnsi="Times New Roman" w:cs="Times New Roman"/>
          <w:sz w:val="24"/>
          <w:szCs w:val="24"/>
        </w:rPr>
        <w:t>Kiełbasiewicza</w:t>
      </w:r>
      <w:proofErr w:type="spellEnd"/>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2C774C64" w:rsidR="009B5E24" w:rsidRDefault="009B5E24" w:rsidP="00354A5A">
      <w:pPr>
        <w:pStyle w:val="Akapitzlist"/>
        <w:numPr>
          <w:ilvl w:val="0"/>
          <w:numId w:val="48"/>
        </w:numPr>
        <w:spacing w:line="276" w:lineRule="auto"/>
        <w:jc w:val="both"/>
        <w:rPr>
          <w:rFonts w:ascii="Times New Roman" w:hAnsi="Times New Roman" w:cs="Times New Roman"/>
          <w:b/>
          <w:bCs/>
          <w:sz w:val="24"/>
          <w:szCs w:val="24"/>
        </w:rPr>
      </w:pPr>
      <w:r w:rsidRPr="00354A5A">
        <w:rPr>
          <w:rFonts w:ascii="Times New Roman" w:hAnsi="Times New Roman" w:cs="Times New Roman"/>
          <w:b/>
          <w:bCs/>
          <w:sz w:val="24"/>
          <w:szCs w:val="24"/>
        </w:rPr>
        <w:t>Ogólne zasady prowadzenia ksiąg.</w:t>
      </w:r>
    </w:p>
    <w:p w14:paraId="118DF58A" w14:textId="77777777" w:rsidR="00354A5A" w:rsidRPr="00354A5A" w:rsidRDefault="00354A5A" w:rsidP="00354A5A">
      <w:pPr>
        <w:pStyle w:val="Akapitzlist"/>
        <w:spacing w:line="276" w:lineRule="auto"/>
        <w:ind w:left="1065"/>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jednostki prowadzone są przez Miejski Zespół Ekonomiczno-Administracyjny Szkół w Inowrocławiu przy ul. </w:t>
      </w:r>
      <w:proofErr w:type="spellStart"/>
      <w:r w:rsidRPr="009B5E24">
        <w:rPr>
          <w:rFonts w:ascii="Times New Roman" w:hAnsi="Times New Roman" w:cs="Times New Roman"/>
          <w:sz w:val="24"/>
          <w:szCs w:val="24"/>
        </w:rPr>
        <w:t>Kiełbasiewicza</w:t>
      </w:r>
      <w:proofErr w:type="spellEnd"/>
      <w:r w:rsidRPr="009B5E24">
        <w:rPr>
          <w:rFonts w:ascii="Times New Roman" w:hAnsi="Times New Roman" w:cs="Times New Roman"/>
          <w:sz w:val="24"/>
          <w:szCs w:val="24"/>
        </w:rPr>
        <w:t xml:space="preserve">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40CE8EEE"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 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17F2D66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AA1EAA">
        <w:rPr>
          <w:rFonts w:ascii="Times New Roman" w:hAnsi="Times New Roman" w:cs="Times New Roman"/>
          <w:sz w:val="24"/>
          <w:szCs w:val="24"/>
        </w:rPr>
        <w:t>11</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22</w:t>
      </w:r>
      <w:r w:rsidRPr="009B5E24">
        <w:rPr>
          <w:rFonts w:ascii="Times New Roman" w:hAnsi="Times New Roman" w:cs="Times New Roman"/>
          <w:sz w:val="24"/>
          <w:szCs w:val="24"/>
        </w:rPr>
        <w:t xml:space="preserve">. w sprawie sprawozdawczości </w:t>
      </w:r>
      <w:proofErr w:type="gramStart"/>
      <w:r w:rsidRPr="009B5E24">
        <w:rPr>
          <w:rFonts w:ascii="Times New Roman" w:hAnsi="Times New Roman" w:cs="Times New Roman"/>
          <w:sz w:val="24"/>
          <w:szCs w:val="24"/>
        </w:rPr>
        <w:t>budżetowej  (</w:t>
      </w:r>
      <w:proofErr w:type="spellStart"/>
      <w:proofErr w:type="gramEnd"/>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xml:space="preserve">. </w:t>
      </w:r>
      <w:r w:rsidRPr="009B5E24">
        <w:rPr>
          <w:rFonts w:ascii="Times New Roman" w:hAnsi="Times New Roman" w:cs="Times New Roman"/>
          <w:sz w:val="24"/>
          <w:szCs w:val="24"/>
        </w:rPr>
        <w:lastRenderedPageBreak/>
        <w:t>Dz. U. z 20</w:t>
      </w:r>
      <w:r w:rsidR="00E73FB2">
        <w:rPr>
          <w:rFonts w:ascii="Times New Roman" w:hAnsi="Times New Roman" w:cs="Times New Roman"/>
          <w:sz w:val="24"/>
          <w:szCs w:val="24"/>
        </w:rPr>
        <w:t>2</w:t>
      </w:r>
      <w:r w:rsidR="00AA1EAA">
        <w:rPr>
          <w:rFonts w:ascii="Times New Roman" w:hAnsi="Times New Roman" w:cs="Times New Roman"/>
          <w:sz w:val="24"/>
          <w:szCs w:val="24"/>
        </w:rPr>
        <w:t>2</w:t>
      </w:r>
      <w:r w:rsidRPr="009B5E24">
        <w:rPr>
          <w:rFonts w:ascii="Times New Roman" w:hAnsi="Times New Roman" w:cs="Times New Roman"/>
          <w:sz w:val="24"/>
          <w:szCs w:val="24"/>
        </w:rPr>
        <w:t>r., poz. 1</w:t>
      </w:r>
      <w:r w:rsidR="00AA1EAA">
        <w:rPr>
          <w:rFonts w:ascii="Times New Roman" w:hAnsi="Times New Roman" w:cs="Times New Roman"/>
          <w:sz w:val="24"/>
          <w:szCs w:val="24"/>
        </w:rPr>
        <w:t>4</w:t>
      </w:r>
      <w:r w:rsidR="00E73FB2">
        <w:rPr>
          <w:rFonts w:ascii="Times New Roman" w:hAnsi="Times New Roman" w:cs="Times New Roman"/>
          <w:sz w:val="24"/>
          <w:szCs w:val="24"/>
        </w:rPr>
        <w:t>4</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sprawie sprawozdań jednostek sektora finansów publicznych w zakresie operacji finansowych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poz. </w:t>
      </w:r>
      <w:r w:rsidR="00AA1EAA">
        <w:rPr>
          <w:rFonts w:ascii="Times New Roman" w:hAnsi="Times New Roman" w:cs="Times New Roman"/>
          <w:sz w:val="24"/>
          <w:szCs w:val="24"/>
        </w:rPr>
        <w:t>2396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Rb -34</w:t>
      </w:r>
      <w:proofErr w:type="gramStart"/>
      <w:r>
        <w:rPr>
          <w:rFonts w:ascii="Times New Roman" w:hAnsi="Times New Roman" w:cs="Times New Roman"/>
          <w:sz w:val="24"/>
          <w:szCs w:val="24"/>
        </w:rPr>
        <w:t xml:space="preserve">S, </w:t>
      </w:r>
      <w:r w:rsidR="000B333E">
        <w:rPr>
          <w:rFonts w:ascii="Times New Roman" w:hAnsi="Times New Roman" w:cs="Times New Roman"/>
          <w:sz w:val="24"/>
          <w:szCs w:val="24"/>
        </w:rPr>
        <w:t xml:space="preserve"> </w:t>
      </w:r>
      <w:r>
        <w:rPr>
          <w:rFonts w:ascii="Times New Roman" w:hAnsi="Times New Roman" w:cs="Times New Roman"/>
          <w:sz w:val="24"/>
          <w:szCs w:val="24"/>
        </w:rPr>
        <w:t>Rb</w:t>
      </w:r>
      <w:proofErr w:type="gramEnd"/>
      <w:r>
        <w:rPr>
          <w:rFonts w:ascii="Times New Roman" w:hAnsi="Times New Roman" w:cs="Times New Roman"/>
          <w:sz w:val="24"/>
          <w:szCs w:val="24"/>
        </w:rPr>
        <w:t>-50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157A6896" w:rsidR="009B5E24" w:rsidRDefault="009B5E24" w:rsidP="00354A5A">
      <w:pPr>
        <w:pStyle w:val="Akapitzlist"/>
        <w:numPr>
          <w:ilvl w:val="0"/>
          <w:numId w:val="48"/>
        </w:numPr>
        <w:spacing w:line="276" w:lineRule="auto"/>
        <w:jc w:val="both"/>
        <w:rPr>
          <w:rFonts w:ascii="Times New Roman" w:hAnsi="Times New Roman" w:cs="Times New Roman"/>
          <w:b/>
          <w:bCs/>
          <w:sz w:val="24"/>
          <w:szCs w:val="24"/>
        </w:rPr>
      </w:pPr>
      <w:r w:rsidRPr="00354A5A">
        <w:rPr>
          <w:rFonts w:ascii="Times New Roman" w:hAnsi="Times New Roman" w:cs="Times New Roman"/>
          <w:b/>
          <w:bCs/>
          <w:sz w:val="24"/>
          <w:szCs w:val="24"/>
        </w:rPr>
        <w:t>W jednostce wg stanu na dzień 31 grudnia danego roku sporządza się roczne</w:t>
      </w:r>
      <w:r w:rsidR="005E623D" w:rsidRPr="00354A5A">
        <w:rPr>
          <w:rFonts w:ascii="Times New Roman" w:hAnsi="Times New Roman" w:cs="Times New Roman"/>
          <w:sz w:val="24"/>
          <w:szCs w:val="24"/>
        </w:rPr>
        <w:t xml:space="preserve"> </w:t>
      </w:r>
      <w:r w:rsidRPr="00354A5A">
        <w:rPr>
          <w:rFonts w:ascii="Times New Roman" w:hAnsi="Times New Roman" w:cs="Times New Roman"/>
          <w:b/>
          <w:bCs/>
          <w:sz w:val="24"/>
          <w:szCs w:val="24"/>
        </w:rPr>
        <w:t>sprawozdanie finansowe obejmujące:</w:t>
      </w:r>
    </w:p>
    <w:p w14:paraId="096DEF20" w14:textId="77777777" w:rsidR="00354A5A" w:rsidRPr="00354A5A" w:rsidRDefault="00354A5A" w:rsidP="00354A5A">
      <w:pPr>
        <w:pStyle w:val="Akapitzlist"/>
        <w:spacing w:line="276" w:lineRule="auto"/>
        <w:ind w:left="1065"/>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6E0D579" w:rsidR="009B5E24" w:rsidRPr="00354A5A" w:rsidRDefault="009B5E24" w:rsidP="00354A5A">
      <w:pPr>
        <w:pStyle w:val="Akapitzlist"/>
        <w:numPr>
          <w:ilvl w:val="0"/>
          <w:numId w:val="48"/>
        </w:numPr>
        <w:spacing w:line="276" w:lineRule="auto"/>
        <w:jc w:val="both"/>
        <w:rPr>
          <w:rFonts w:ascii="Times New Roman" w:hAnsi="Times New Roman" w:cs="Times New Roman"/>
          <w:b/>
          <w:bCs/>
          <w:sz w:val="24"/>
          <w:szCs w:val="24"/>
        </w:rPr>
      </w:pPr>
      <w:r w:rsidRPr="00354A5A">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prowadzone są w programie komputerowym Finanse firmy </w:t>
      </w:r>
      <w:proofErr w:type="spellStart"/>
      <w:r w:rsidR="009B5E24" w:rsidRPr="005E623D">
        <w:rPr>
          <w:rFonts w:ascii="Times New Roman" w:hAnsi="Times New Roman" w:cs="Times New Roman"/>
          <w:sz w:val="24"/>
          <w:szCs w:val="24"/>
        </w:rPr>
        <w:t>Vulcan</w:t>
      </w:r>
      <w:proofErr w:type="spellEnd"/>
      <w:r w:rsidR="009B5E24" w:rsidRPr="005E623D">
        <w:rPr>
          <w:rFonts w:ascii="Times New Roman" w:hAnsi="Times New Roman" w:cs="Times New Roman"/>
          <w:sz w:val="24"/>
          <w:szCs w:val="24"/>
        </w:rPr>
        <w:t xml:space="preserve">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 xml:space="preserve">o naliczenia i ewidencji wynagrodzeń, podatku dochodowego od osób fizycznych oraz składek na ubezpieczenie społeczne służy program komputerowy Płace firmy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w:t>
      </w:r>
    </w:p>
    <w:p w14:paraId="1D37643E" w14:textId="184811B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 platformie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firmy </w:t>
      </w:r>
      <w:proofErr w:type="spellStart"/>
      <w:r w:rsidR="009B5E24" w:rsidRPr="009B5E24">
        <w:rPr>
          <w:rFonts w:ascii="Times New Roman" w:hAnsi="Times New Roman" w:cs="Times New Roman"/>
          <w:sz w:val="24"/>
          <w:szCs w:val="24"/>
        </w:rPr>
        <w:t>Vulcan</w:t>
      </w:r>
      <w:proofErr w:type="spellEnd"/>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 xml:space="preserve">wykonania budżetu sporządzane są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następnie eksportowane na platformę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proofErr w:type="spellStart"/>
      <w:r w:rsidR="009B5E24" w:rsidRPr="009B5E24">
        <w:rPr>
          <w:rFonts w:ascii="Times New Roman" w:hAnsi="Times New Roman" w:cs="Times New Roman"/>
          <w:sz w:val="24"/>
          <w:szCs w:val="24"/>
        </w:rPr>
        <w:t>BeSTi</w:t>
      </w:r>
      <w:proofErr w:type="spellEnd"/>
      <w:r w:rsidR="009B5E24" w:rsidRPr="009B5E24">
        <w:rPr>
          <w:rFonts w:ascii="Times New Roman" w:hAnsi="Times New Roman" w:cs="Times New Roman"/>
          <w:sz w:val="24"/>
          <w:szCs w:val="24"/>
        </w:rPr>
        <w:t>@”</w:t>
      </w:r>
      <w:r w:rsidR="00150ECD">
        <w:rPr>
          <w:rFonts w:ascii="Times New Roman" w:hAnsi="Times New Roman" w:cs="Times New Roman"/>
          <w:sz w:val="24"/>
          <w:szCs w:val="24"/>
        </w:rPr>
        <w:t xml:space="preserve">. Sprawozdania przekazywane są 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03736668"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MZEAS dostarcza do Urzędu Miasta Inowrocławia sprawozdania miesięczne w terminie do 8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onta pozabilansowe pełnią funkcję </w:t>
      </w:r>
      <w:proofErr w:type="spellStart"/>
      <w:r w:rsidR="009B5E24" w:rsidRPr="009B5E24">
        <w:rPr>
          <w:rFonts w:ascii="Times New Roman" w:hAnsi="Times New Roman" w:cs="Times New Roman"/>
          <w:sz w:val="24"/>
          <w:szCs w:val="24"/>
        </w:rPr>
        <w:t>informacyjno</w:t>
      </w:r>
      <w:proofErr w:type="spellEnd"/>
      <w:r w:rsidR="009B5E24" w:rsidRPr="009B5E24">
        <w:rPr>
          <w:rFonts w:ascii="Times New Roman" w:hAnsi="Times New Roman" w:cs="Times New Roman"/>
          <w:sz w:val="24"/>
          <w:szCs w:val="24"/>
        </w:rPr>
        <w:t xml:space="preserve">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52558A51" w:rsidR="009B5E24" w:rsidRPr="00354A5A" w:rsidRDefault="009B5E24" w:rsidP="00354A5A">
      <w:pPr>
        <w:pStyle w:val="Akapitzlist"/>
        <w:numPr>
          <w:ilvl w:val="0"/>
          <w:numId w:val="48"/>
        </w:numPr>
        <w:spacing w:line="276" w:lineRule="auto"/>
        <w:jc w:val="both"/>
        <w:rPr>
          <w:rFonts w:ascii="Times New Roman" w:hAnsi="Times New Roman" w:cs="Times New Roman"/>
          <w:b/>
          <w:bCs/>
          <w:sz w:val="24"/>
          <w:szCs w:val="24"/>
        </w:rPr>
      </w:pPr>
      <w:r w:rsidRPr="00354A5A">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proofErr w:type="gramStart"/>
      <w:r w:rsidRPr="009B5E24">
        <w:rPr>
          <w:rFonts w:ascii="Times New Roman" w:hAnsi="Times New Roman" w:cs="Times New Roman"/>
          <w:sz w:val="24"/>
          <w:szCs w:val="24"/>
        </w:rPr>
        <w:t>środki  trwałe</w:t>
      </w:r>
      <w:proofErr w:type="gramEnd"/>
      <w:r w:rsidRPr="009B5E24">
        <w:rPr>
          <w:rFonts w:ascii="Times New Roman" w:hAnsi="Times New Roman" w:cs="Times New Roman"/>
          <w:sz w:val="24"/>
          <w:szCs w:val="24"/>
        </w:rPr>
        <w:t xml:space="preserve"> i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3399458C" w:rsidR="009B5E24" w:rsidRPr="00354A5A" w:rsidRDefault="009B5E24" w:rsidP="00354A5A">
      <w:pPr>
        <w:pStyle w:val="Akapitzlist"/>
        <w:numPr>
          <w:ilvl w:val="0"/>
          <w:numId w:val="48"/>
        </w:numPr>
        <w:spacing w:line="276" w:lineRule="auto"/>
        <w:jc w:val="both"/>
        <w:rPr>
          <w:rFonts w:ascii="Times New Roman" w:hAnsi="Times New Roman" w:cs="Times New Roman"/>
          <w:b/>
          <w:bCs/>
          <w:sz w:val="24"/>
          <w:szCs w:val="24"/>
        </w:rPr>
      </w:pPr>
      <w:r w:rsidRPr="00354A5A">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zakresie wykonania - narastająco od początku roku do końca okresu sprawozdawczego </w:t>
      </w:r>
      <w:proofErr w:type="gramStart"/>
      <w:r w:rsidRPr="009B5E24">
        <w:rPr>
          <w:rFonts w:ascii="Times New Roman" w:hAnsi="Times New Roman" w:cs="Times New Roman"/>
          <w:sz w:val="24"/>
          <w:szCs w:val="24"/>
        </w:rPr>
        <w:t>lub,</w:t>
      </w:r>
      <w:proofErr w:type="gramEnd"/>
      <w:r w:rsidRPr="009B5E24">
        <w:rPr>
          <w:rFonts w:ascii="Times New Roman" w:hAnsi="Times New Roman" w:cs="Times New Roman"/>
          <w:sz w:val="24"/>
          <w:szCs w:val="24"/>
        </w:rPr>
        <w:t xml:space="preserve">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w:t>
      </w:r>
      <w:proofErr w:type="spellStart"/>
      <w:r w:rsidR="009B5E24" w:rsidRPr="009B5E24">
        <w:rPr>
          <w:rFonts w:ascii="Times New Roman" w:hAnsi="Times New Roman" w:cs="Times New Roman"/>
          <w:sz w:val="24"/>
          <w:szCs w:val="24"/>
        </w:rPr>
        <w:t>formalno</w:t>
      </w:r>
      <w:proofErr w:type="spellEnd"/>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52E12848" w:rsidR="009B5E24" w:rsidRDefault="009B5E24" w:rsidP="00354A5A">
      <w:pPr>
        <w:pStyle w:val="Akapitzlist"/>
        <w:numPr>
          <w:ilvl w:val="0"/>
          <w:numId w:val="48"/>
        </w:numPr>
        <w:spacing w:line="276" w:lineRule="auto"/>
        <w:jc w:val="both"/>
        <w:rPr>
          <w:rFonts w:ascii="Times New Roman" w:hAnsi="Times New Roman" w:cs="Times New Roman"/>
          <w:b/>
          <w:bCs/>
          <w:sz w:val="24"/>
          <w:szCs w:val="24"/>
        </w:rPr>
      </w:pPr>
      <w:r w:rsidRPr="00354A5A">
        <w:rPr>
          <w:rFonts w:ascii="Times New Roman" w:hAnsi="Times New Roman" w:cs="Times New Roman"/>
          <w:b/>
          <w:bCs/>
          <w:sz w:val="24"/>
          <w:szCs w:val="24"/>
        </w:rPr>
        <w:t>Okres przechowywania dokumentacji</w:t>
      </w:r>
    </w:p>
    <w:p w14:paraId="4DE2BC09" w14:textId="77777777" w:rsidR="00354A5A" w:rsidRPr="00354A5A" w:rsidRDefault="00354A5A" w:rsidP="00354A5A">
      <w:pPr>
        <w:pStyle w:val="Akapitzlist"/>
        <w:spacing w:line="276" w:lineRule="auto"/>
        <w:ind w:left="1065"/>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P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01F295C" w:rsidR="009B5E24" w:rsidRPr="00354A5A" w:rsidRDefault="009B5E24" w:rsidP="00354A5A">
      <w:pPr>
        <w:pStyle w:val="Akapitzlist"/>
        <w:numPr>
          <w:ilvl w:val="0"/>
          <w:numId w:val="48"/>
        </w:numPr>
        <w:spacing w:line="276" w:lineRule="auto"/>
        <w:jc w:val="both"/>
        <w:rPr>
          <w:rFonts w:ascii="Times New Roman" w:hAnsi="Times New Roman" w:cs="Times New Roman"/>
          <w:b/>
          <w:bCs/>
          <w:sz w:val="24"/>
          <w:szCs w:val="24"/>
        </w:rPr>
      </w:pPr>
      <w:bookmarkStart w:id="0" w:name="_Hlk155372376"/>
      <w:r w:rsidRPr="00354A5A">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 xml:space="preserve">artości niematerialne i </w:t>
      </w:r>
      <w:proofErr w:type="gramStart"/>
      <w:r w:rsidR="009B5E24" w:rsidRPr="0054336A">
        <w:rPr>
          <w:rFonts w:ascii="Times New Roman" w:hAnsi="Times New Roman" w:cs="Times New Roman"/>
          <w:b/>
          <w:bCs/>
          <w:sz w:val="24"/>
          <w:szCs w:val="24"/>
        </w:rPr>
        <w:t>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roofErr w:type="gramEnd"/>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proofErr w:type="spellEnd"/>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 xml:space="preserve">ustawie z 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w:t>
      </w:r>
      <w:proofErr w:type="spellStart"/>
      <w:r w:rsidRPr="007E0C8C">
        <w:rPr>
          <w:rFonts w:ascii="Times New Roman" w:hAnsi="Times New Roman" w:cs="Times New Roman"/>
          <w:sz w:val="24"/>
          <w:szCs w:val="24"/>
        </w:rPr>
        <w:t>t.j</w:t>
      </w:r>
      <w:proofErr w:type="spellEnd"/>
      <w:r w:rsidRPr="007E0C8C">
        <w:rPr>
          <w:rFonts w:ascii="Times New Roman" w:hAnsi="Times New Roman" w:cs="Times New Roman"/>
          <w:sz w:val="24"/>
          <w:szCs w:val="24"/>
        </w:rPr>
        <w:t>.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23</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F64B6A" w:rsidRPr="007E0C8C">
        <w:rPr>
          <w:rFonts w:ascii="Times New Roman" w:hAnsi="Times New Roman" w:cs="Times New Roman"/>
          <w:sz w:val="24"/>
          <w:szCs w:val="24"/>
        </w:rPr>
        <w:t>8</w:t>
      </w:r>
      <w:r w:rsidR="009E09DD" w:rsidRPr="007E0C8C">
        <w:rPr>
          <w:rFonts w:ascii="Times New Roman" w:hAnsi="Times New Roman" w:cs="Times New Roman"/>
          <w:sz w:val="24"/>
          <w:szCs w:val="24"/>
        </w:rPr>
        <w:t>05</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337FE446" w:rsidR="00830A24" w:rsidRDefault="00CD6F01"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Umarza się je w 100 % w miesiącu przyjęcia do używania, a umorzenie to ujmuje się na koncie 072 „Umorzenie pozostałych środków trwałych, wartości niematerialnych i 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zdatne do użytku i przeznaczone na 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5044F2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2922AD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Pr="00474A19" w:rsidRDefault="003E2617" w:rsidP="00474A19">
      <w:pPr>
        <w:spacing w:line="276" w:lineRule="auto"/>
        <w:jc w:val="both"/>
        <w:rPr>
          <w:rFonts w:ascii="Times New Roman" w:hAnsi="Times New Roman" w:cs="Times New Roman"/>
          <w:sz w:val="24"/>
          <w:szCs w:val="24"/>
        </w:rPr>
      </w:pPr>
    </w:p>
    <w:p w14:paraId="2AF16630" w14:textId="77777777" w:rsidR="009B5E24" w:rsidRDefault="009B5E24" w:rsidP="00BD0DA5">
      <w:pPr>
        <w:spacing w:line="276" w:lineRule="auto"/>
        <w:jc w:val="both"/>
        <w:rPr>
          <w:rFonts w:ascii="Times New Roman" w:hAnsi="Times New Roman" w:cs="Times New Roman"/>
          <w:sz w:val="24"/>
          <w:szCs w:val="24"/>
        </w:rPr>
      </w:pPr>
    </w:p>
    <w:p w14:paraId="25CAD6C1" w14:textId="77777777" w:rsidR="00354A5A" w:rsidRPr="009B5E24" w:rsidRDefault="00354A5A"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w:t>
      </w:r>
      <w:proofErr w:type="spellStart"/>
      <w:r w:rsidRPr="00474A19">
        <w:rPr>
          <w:rFonts w:ascii="Times New Roman" w:hAnsi="Times New Roman" w:cs="Times New Roman"/>
          <w:sz w:val="24"/>
          <w:szCs w:val="24"/>
        </w:rPr>
        <w:t>t.j</w:t>
      </w:r>
      <w:proofErr w:type="spellEnd"/>
      <w:r w:rsidRPr="00474A19">
        <w:rPr>
          <w:rFonts w:ascii="Times New Roman" w:hAnsi="Times New Roman" w:cs="Times New Roman"/>
          <w:sz w:val="24"/>
          <w:szCs w:val="24"/>
        </w:rPr>
        <w:t>.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636070D5" w14:textId="1B295676" w:rsidR="00E04D22" w:rsidRDefault="00CB2EBF"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Z</w:t>
      </w:r>
      <w:r w:rsidR="009B5E24" w:rsidRPr="005E0712">
        <w:rPr>
          <w:rFonts w:ascii="Times New Roman" w:hAnsi="Times New Roman" w:cs="Times New Roman"/>
          <w:b/>
          <w:bCs/>
          <w:sz w:val="24"/>
          <w:szCs w:val="24"/>
        </w:rPr>
        <w:t xml:space="preserve">apasy </w:t>
      </w:r>
    </w:p>
    <w:p w14:paraId="01E5BE6B" w14:textId="5C775ED1" w:rsidR="00E04D22" w:rsidRPr="00B369F1" w:rsidRDefault="005E0712" w:rsidP="00B369F1">
      <w:pPr>
        <w:spacing w:line="276" w:lineRule="auto"/>
        <w:ind w:firstLine="360"/>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Obejmują:</w:t>
      </w:r>
    </w:p>
    <w:p w14:paraId="4014F42C" w14:textId="49576E41" w:rsidR="0054336A" w:rsidRPr="00B369F1" w:rsidRDefault="00E04D22" w:rsidP="00B369F1">
      <w:pPr>
        <w:pStyle w:val="Akapitzlist"/>
        <w:spacing w:line="276" w:lineRule="auto"/>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 xml:space="preserve">- </w:t>
      </w:r>
      <w:r w:rsidR="00173346" w:rsidRPr="00B369F1">
        <w:rPr>
          <w:rFonts w:ascii="Times New Roman" w:hAnsi="Times New Roman" w:cs="Times New Roman"/>
          <w:color w:val="000000" w:themeColor="text1"/>
          <w:sz w:val="24"/>
          <w:szCs w:val="24"/>
        </w:rPr>
        <w:t xml:space="preserve">art. </w:t>
      </w:r>
      <w:r w:rsidR="007555CA" w:rsidRPr="00B369F1">
        <w:rPr>
          <w:rFonts w:ascii="Times New Roman" w:hAnsi="Times New Roman" w:cs="Times New Roman"/>
          <w:color w:val="000000" w:themeColor="text1"/>
          <w:sz w:val="24"/>
          <w:szCs w:val="24"/>
        </w:rPr>
        <w:t>spożywcze</w:t>
      </w:r>
      <w:r w:rsidR="00173346" w:rsidRPr="00B369F1">
        <w:rPr>
          <w:rFonts w:ascii="Times New Roman" w:hAnsi="Times New Roman" w:cs="Times New Roman"/>
          <w:color w:val="000000" w:themeColor="text1"/>
          <w:sz w:val="24"/>
          <w:szCs w:val="24"/>
        </w:rPr>
        <w:t xml:space="preserve">, </w:t>
      </w:r>
    </w:p>
    <w:p w14:paraId="5918681A" w14:textId="77777777" w:rsidR="009101AE" w:rsidRPr="009101AE" w:rsidRDefault="009101AE" w:rsidP="009101AE">
      <w:pPr>
        <w:pStyle w:val="Akapitzlist"/>
        <w:spacing w:line="276" w:lineRule="auto"/>
        <w:jc w:val="both"/>
        <w:rPr>
          <w:rFonts w:ascii="Times New Roman" w:hAnsi="Times New Roman" w:cs="Times New Roman"/>
          <w:sz w:val="24"/>
          <w:szCs w:val="24"/>
        </w:rPr>
      </w:pPr>
    </w:p>
    <w:p w14:paraId="4D8CC79A" w14:textId="0CD3CF0A" w:rsidR="00031861" w:rsidRDefault="009C55A4" w:rsidP="00E04D2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Zapasy </w:t>
      </w:r>
      <w:r w:rsidR="009B5E24" w:rsidRPr="009B5E24">
        <w:rPr>
          <w:rFonts w:ascii="Times New Roman" w:hAnsi="Times New Roman" w:cs="Times New Roman"/>
          <w:sz w:val="24"/>
          <w:szCs w:val="24"/>
        </w:rPr>
        <w:t>ujmowane</w:t>
      </w:r>
      <w:r w:rsidR="00125284">
        <w:rPr>
          <w:rFonts w:ascii="Times New Roman" w:hAnsi="Times New Roman" w:cs="Times New Roman"/>
          <w:sz w:val="24"/>
          <w:szCs w:val="24"/>
        </w:rPr>
        <w:t xml:space="preserve"> są</w:t>
      </w:r>
      <w:r w:rsidR="00D028D6">
        <w:rPr>
          <w:rFonts w:ascii="Times New Roman" w:hAnsi="Times New Roman" w:cs="Times New Roman"/>
          <w:sz w:val="24"/>
          <w:szCs w:val="24"/>
        </w:rPr>
        <w:t xml:space="preserve"> </w:t>
      </w:r>
      <w:r w:rsidR="009B5E24" w:rsidRPr="009B5E24">
        <w:rPr>
          <w:rFonts w:ascii="Times New Roman" w:hAnsi="Times New Roman" w:cs="Times New Roman"/>
          <w:sz w:val="24"/>
          <w:szCs w:val="24"/>
        </w:rPr>
        <w:t>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 xml:space="preserve">ewidencji wartościowej w księgach rachunkowych w cenach </w:t>
      </w:r>
      <w:r w:rsidR="00125284">
        <w:rPr>
          <w:rFonts w:ascii="Times New Roman" w:hAnsi="Times New Roman" w:cs="Times New Roman"/>
          <w:sz w:val="24"/>
          <w:szCs w:val="24"/>
        </w:rPr>
        <w:t>nabycia</w:t>
      </w:r>
      <w:r w:rsidR="00D028D6">
        <w:rPr>
          <w:rFonts w:ascii="Times New Roman" w:hAnsi="Times New Roman" w:cs="Times New Roman"/>
          <w:sz w:val="24"/>
          <w:szCs w:val="24"/>
        </w:rPr>
        <w:t>.</w:t>
      </w:r>
      <w:r w:rsidR="007555CA">
        <w:rPr>
          <w:rFonts w:ascii="Times New Roman" w:hAnsi="Times New Roman" w:cs="Times New Roman"/>
          <w:sz w:val="24"/>
          <w:szCs w:val="24"/>
        </w:rPr>
        <w:t xml:space="preserve">  </w:t>
      </w:r>
      <w:r w:rsidR="009B5E24" w:rsidRPr="009B5E24">
        <w:rPr>
          <w:rFonts w:ascii="Times New Roman" w:hAnsi="Times New Roman" w:cs="Times New Roman"/>
          <w:sz w:val="24"/>
          <w:szCs w:val="24"/>
        </w:rPr>
        <w:t>Rozchody wycenia s</w:t>
      </w:r>
      <w:r w:rsidR="00125284">
        <w:rPr>
          <w:rFonts w:ascii="Times New Roman" w:hAnsi="Times New Roman" w:cs="Times New Roman"/>
          <w:sz w:val="24"/>
          <w:szCs w:val="24"/>
        </w:rPr>
        <w:t>ię w wartości ewidencyjn</w:t>
      </w:r>
      <w:r>
        <w:rPr>
          <w:rFonts w:ascii="Times New Roman" w:hAnsi="Times New Roman" w:cs="Times New Roman"/>
          <w:sz w:val="24"/>
          <w:szCs w:val="24"/>
        </w:rPr>
        <w:t>ej wg. zasady FIFO (pierwsze weszło, pierwsze wyszło).</w:t>
      </w:r>
      <w:r w:rsidR="009B5E24" w:rsidRPr="009B5E24">
        <w:rPr>
          <w:rFonts w:ascii="Times New Roman" w:hAnsi="Times New Roman" w:cs="Times New Roman"/>
          <w:sz w:val="24"/>
          <w:szCs w:val="24"/>
        </w:rPr>
        <w:t xml:space="preserve"> Wartość dostaw niefakturowanych ustala się stosując ceny przyjęte w</w:t>
      </w:r>
      <w:r w:rsidR="00CB2EBF">
        <w:rPr>
          <w:rFonts w:ascii="Times New Roman" w:hAnsi="Times New Roman" w:cs="Times New Roman"/>
          <w:sz w:val="24"/>
          <w:szCs w:val="24"/>
        </w:rPr>
        <w:t> </w:t>
      </w:r>
      <w:r w:rsidR="009B5E24" w:rsidRPr="009B5E24">
        <w:rPr>
          <w:rFonts w:ascii="Times New Roman" w:hAnsi="Times New Roman" w:cs="Times New Roman"/>
          <w:sz w:val="24"/>
          <w:szCs w:val="24"/>
        </w:rPr>
        <w:t xml:space="preserve">ewidencji materiałów. Dla </w:t>
      </w:r>
      <w:r w:rsidR="00D028D6">
        <w:rPr>
          <w:rFonts w:ascii="Times New Roman" w:hAnsi="Times New Roman" w:cs="Times New Roman"/>
          <w:sz w:val="24"/>
          <w:szCs w:val="24"/>
        </w:rPr>
        <w:t>zapasów</w:t>
      </w:r>
      <w:r w:rsidR="009B5E24" w:rsidRPr="009B5E24">
        <w:rPr>
          <w:rFonts w:ascii="Times New Roman" w:hAnsi="Times New Roman" w:cs="Times New Roman"/>
          <w:sz w:val="24"/>
          <w:szCs w:val="24"/>
        </w:rPr>
        <w:t xml:space="preserve"> przechowywanych w magazynie prowadzona jest </w:t>
      </w:r>
      <w:r w:rsidR="009D2A7A">
        <w:rPr>
          <w:rFonts w:ascii="Times New Roman" w:hAnsi="Times New Roman" w:cs="Times New Roman"/>
          <w:sz w:val="24"/>
          <w:szCs w:val="24"/>
        </w:rPr>
        <w:t xml:space="preserve">przez pracownika jednostki </w:t>
      </w:r>
      <w:r w:rsidR="009B5E24"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173E0FAE" w14:textId="77777777" w:rsidR="00031861" w:rsidRDefault="00031861" w:rsidP="00031861">
      <w:pPr>
        <w:pStyle w:val="Akapitzlist"/>
        <w:spacing w:line="276" w:lineRule="auto"/>
        <w:jc w:val="both"/>
        <w:rPr>
          <w:rFonts w:ascii="Times New Roman" w:hAnsi="Times New Roman" w:cs="Times New Roman"/>
          <w:sz w:val="24"/>
          <w:szCs w:val="24"/>
        </w:rPr>
      </w:pP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krótkoterminowe z tytułu dochodów budżetowych, których termin płatności przypada </w:t>
      </w:r>
      <w:r w:rsidR="009B5E24" w:rsidRPr="00F412EC">
        <w:rPr>
          <w:rFonts w:ascii="Times New Roman" w:hAnsi="Times New Roman" w:cs="Times New Roman"/>
          <w:sz w:val="24"/>
          <w:szCs w:val="24"/>
        </w:rPr>
        <w:lastRenderedPageBreak/>
        <w:t xml:space="preserve">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77777777"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 o którym mowa w pkt. 1,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w:t>
      </w:r>
      <w:r w:rsidR="00176DED" w:rsidRPr="007F5353">
        <w:rPr>
          <w:rFonts w:ascii="Times New Roman" w:hAnsi="Times New Roman" w:cs="Times New Roman"/>
          <w:sz w:val="24"/>
          <w:szCs w:val="24"/>
        </w:rPr>
        <w:lastRenderedPageBreak/>
        <w:t xml:space="preserve">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2C1980D8" w14:textId="4C56DCE5" w:rsidR="00176DED" w:rsidRPr="00176DED" w:rsidRDefault="00176DED" w:rsidP="00830A24">
      <w:pPr>
        <w:pStyle w:val="Akapitzlist"/>
        <w:spacing w:line="276" w:lineRule="auto"/>
        <w:jc w:val="both"/>
        <w:rPr>
          <w:rFonts w:ascii="Times New Roman" w:hAnsi="Times New Roman" w:cs="Times New Roman"/>
          <w:sz w:val="24"/>
          <w:szCs w:val="24"/>
        </w:rPr>
      </w:pPr>
      <w:r w:rsidRPr="00D42BBD">
        <w:rPr>
          <w:rFonts w:ascii="Times New Roman" w:hAnsi="Times New Roman" w:cs="Times New Roman"/>
          <w:sz w:val="24"/>
          <w:szCs w:val="24"/>
        </w:rPr>
        <w:t>W przypadku płatności faktur dotycząc</w:t>
      </w:r>
      <w:r>
        <w:rPr>
          <w:rFonts w:ascii="Times New Roman" w:hAnsi="Times New Roman" w:cs="Times New Roman"/>
          <w:sz w:val="24"/>
          <w:szCs w:val="24"/>
        </w:rPr>
        <w:t>ych</w:t>
      </w:r>
      <w:r w:rsidRPr="00D42BBD">
        <w:rPr>
          <w:rFonts w:ascii="Times New Roman" w:hAnsi="Times New Roman" w:cs="Times New Roman"/>
          <w:sz w:val="24"/>
          <w:szCs w:val="24"/>
        </w:rPr>
        <w:t xml:space="preserve"> kategorii kosztów </w:t>
      </w:r>
      <w:r>
        <w:rPr>
          <w:rFonts w:ascii="Times New Roman" w:hAnsi="Times New Roman" w:cs="Times New Roman"/>
          <w:sz w:val="24"/>
          <w:szCs w:val="24"/>
        </w:rPr>
        <w:t>jednostkowych</w:t>
      </w:r>
      <w:r w:rsidRPr="00D42BBD">
        <w:rPr>
          <w:rFonts w:ascii="Times New Roman" w:hAnsi="Times New Roman" w:cs="Times New Roman"/>
          <w:sz w:val="24"/>
          <w:szCs w:val="24"/>
        </w:rPr>
        <w:t>, któr</w:t>
      </w:r>
      <w:r>
        <w:rPr>
          <w:rFonts w:ascii="Times New Roman" w:hAnsi="Times New Roman" w:cs="Times New Roman"/>
          <w:sz w:val="24"/>
          <w:szCs w:val="24"/>
        </w:rPr>
        <w:t>ych</w:t>
      </w:r>
      <w:r w:rsidRPr="00D42BBD">
        <w:rPr>
          <w:rFonts w:ascii="Times New Roman" w:hAnsi="Times New Roman" w:cs="Times New Roman"/>
          <w:sz w:val="24"/>
          <w:szCs w:val="24"/>
        </w:rPr>
        <w:t xml:space="preserve"> zapłata dokonywana jest za pomocą przelewu </w:t>
      </w:r>
      <w:r>
        <w:rPr>
          <w:rFonts w:ascii="Times New Roman" w:hAnsi="Times New Roman" w:cs="Times New Roman"/>
          <w:sz w:val="24"/>
          <w:szCs w:val="24"/>
        </w:rPr>
        <w:t xml:space="preserve">bankowego </w:t>
      </w:r>
      <w:r w:rsidRPr="00D42BBD">
        <w:rPr>
          <w:rFonts w:ascii="Times New Roman" w:hAnsi="Times New Roman" w:cs="Times New Roman"/>
          <w:sz w:val="24"/>
          <w:szCs w:val="24"/>
        </w:rPr>
        <w:t xml:space="preserve">w </w:t>
      </w:r>
      <w:r>
        <w:rPr>
          <w:rFonts w:ascii="Times New Roman" w:hAnsi="Times New Roman" w:cs="Times New Roman"/>
          <w:sz w:val="24"/>
          <w:szCs w:val="24"/>
        </w:rPr>
        <w:t xml:space="preserve">walucie obcej z konta PLN, </w:t>
      </w:r>
      <w:r w:rsidRPr="00D42BBD">
        <w:rPr>
          <w:rFonts w:ascii="Times New Roman" w:hAnsi="Times New Roman" w:cs="Times New Roman"/>
          <w:sz w:val="24"/>
          <w:szCs w:val="24"/>
        </w:rPr>
        <w:t xml:space="preserve">w celu ujęcia </w:t>
      </w:r>
      <w:r>
        <w:rPr>
          <w:rFonts w:ascii="Times New Roman" w:hAnsi="Times New Roman" w:cs="Times New Roman"/>
          <w:sz w:val="24"/>
          <w:szCs w:val="24"/>
        </w:rPr>
        <w:t>operacji</w:t>
      </w:r>
      <w:r w:rsidRPr="00D42BBD">
        <w:rPr>
          <w:rFonts w:ascii="Times New Roman" w:hAnsi="Times New Roman" w:cs="Times New Roman"/>
          <w:sz w:val="24"/>
          <w:szCs w:val="24"/>
        </w:rPr>
        <w:t xml:space="preserve"> </w:t>
      </w:r>
      <w:r>
        <w:rPr>
          <w:rFonts w:ascii="Times New Roman" w:hAnsi="Times New Roman" w:cs="Times New Roman"/>
          <w:sz w:val="24"/>
          <w:szCs w:val="24"/>
        </w:rPr>
        <w:t xml:space="preserve">gospodarczej (zarówno kosztu jak i wydatku), </w:t>
      </w:r>
      <w:r w:rsidRPr="00D42BBD">
        <w:rPr>
          <w:rFonts w:ascii="Times New Roman" w:hAnsi="Times New Roman" w:cs="Times New Roman"/>
          <w:sz w:val="24"/>
          <w:szCs w:val="24"/>
        </w:rPr>
        <w:t xml:space="preserve">w księgach rachunkowych, przyjmuje się kurs przeliczeniowy </w:t>
      </w:r>
      <w:r>
        <w:rPr>
          <w:rFonts w:ascii="Times New Roman" w:hAnsi="Times New Roman" w:cs="Times New Roman"/>
          <w:sz w:val="24"/>
          <w:szCs w:val="24"/>
        </w:rPr>
        <w:t xml:space="preserve">z dnia </w:t>
      </w:r>
      <w:r w:rsidRPr="00D42BBD">
        <w:rPr>
          <w:rFonts w:ascii="Times New Roman" w:hAnsi="Times New Roman" w:cs="Times New Roman"/>
          <w:sz w:val="24"/>
          <w:szCs w:val="24"/>
        </w:rPr>
        <w:t>w jakim bank dokonał przelewu;</w:t>
      </w:r>
    </w:p>
    <w:p w14:paraId="02820685" w14:textId="2E665DDF"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77C2B2AE" w14:textId="43C896C1" w:rsidR="00255138" w:rsidRPr="00354A5A" w:rsidRDefault="00255138" w:rsidP="00354A5A">
      <w:pPr>
        <w:pStyle w:val="Akapitzlist"/>
        <w:numPr>
          <w:ilvl w:val="0"/>
          <w:numId w:val="48"/>
        </w:numPr>
        <w:spacing w:line="276" w:lineRule="auto"/>
        <w:jc w:val="both"/>
        <w:rPr>
          <w:rFonts w:ascii="Times New Roman" w:hAnsi="Times New Roman" w:cs="Times New Roman"/>
          <w:b/>
          <w:bCs/>
          <w:sz w:val="24"/>
          <w:szCs w:val="24"/>
        </w:rPr>
      </w:pPr>
      <w:r w:rsidRPr="00354A5A">
        <w:rPr>
          <w:rFonts w:ascii="Times New Roman" w:hAnsi="Times New Roman" w:cs="Times New Roman"/>
          <w:b/>
          <w:bCs/>
          <w:sz w:val="24"/>
          <w:szCs w:val="24"/>
        </w:rPr>
        <w:t xml:space="preserve">Faktury ustrukturyzowane </w:t>
      </w:r>
    </w:p>
    <w:p w14:paraId="0F5089D9" w14:textId="6A6675D1" w:rsidR="009B5E24" w:rsidRPr="0015098D" w:rsidRDefault="009B5E24" w:rsidP="0015098D">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Zgodnie z ustawą o podatku od towarów i usług istnieje</w:t>
      </w:r>
      <w:r w:rsidR="00F64B6A" w:rsidRPr="0015098D">
        <w:rPr>
          <w:rFonts w:ascii="Times New Roman" w:hAnsi="Times New Roman" w:cs="Times New Roman"/>
          <w:sz w:val="24"/>
          <w:szCs w:val="24"/>
        </w:rPr>
        <w:t xml:space="preserve"> możliwość przesyłania faktur w </w:t>
      </w:r>
      <w:r w:rsidRPr="0015098D">
        <w:rPr>
          <w:rFonts w:ascii="Times New Roman" w:hAnsi="Times New Roman" w:cs="Times New Roman"/>
          <w:sz w:val="24"/>
          <w:szCs w:val="24"/>
        </w:rPr>
        <w:t>formie elektronicznej.</w:t>
      </w:r>
    </w:p>
    <w:p w14:paraId="1FC4F06C" w14:textId="366A0475"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 xml:space="preserve">Faktury mogą być przesyłane w formie elektronicznej w dowolnym formacie elektronicznym, pod warunkiem uprzedniej akceptacji tego sposobu przesyłania przez </w:t>
      </w:r>
      <w:r w:rsidRPr="0015098D">
        <w:rPr>
          <w:rFonts w:ascii="Times New Roman" w:hAnsi="Times New Roman" w:cs="Times New Roman"/>
          <w:sz w:val="24"/>
          <w:szCs w:val="24"/>
        </w:rPr>
        <w:lastRenderedPageBreak/>
        <w:t>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7777777"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 xml:space="preserve">9listopada 2018 r. o elektronicznym fakturowaniu w zamówieniach publicznych, koncesjach na roboty budowlane lub usługi oraz partnerstwie publiczno-prawnym (Dz.U. z 23 listopada 2018 r. </w:t>
      </w:r>
      <w:proofErr w:type="spellStart"/>
      <w:r w:rsidR="009B5E24" w:rsidRPr="0015098D">
        <w:rPr>
          <w:rFonts w:ascii="Times New Roman" w:hAnsi="Times New Roman" w:cs="Times New Roman"/>
          <w:sz w:val="24"/>
          <w:szCs w:val="24"/>
        </w:rPr>
        <w:t>poz</w:t>
      </w:r>
      <w:proofErr w:type="spellEnd"/>
      <w:r w:rsidR="009B5E24" w:rsidRPr="0015098D">
        <w:rPr>
          <w:rFonts w:ascii="Times New Roman" w:hAnsi="Times New Roman" w:cs="Times New Roman"/>
          <w:sz w:val="24"/>
          <w:szCs w:val="24"/>
        </w:rPr>
        <w:t xml:space="preserve">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 xml:space="preserve">dnia 25 kwietnia 2019 r. (Dz.U. z 2019 r., poz. </w:t>
      </w:r>
      <w:proofErr w:type="gramStart"/>
      <w:r w:rsidR="009B5E24" w:rsidRPr="0015098D">
        <w:rPr>
          <w:rFonts w:ascii="Times New Roman" w:hAnsi="Times New Roman" w:cs="Times New Roman"/>
          <w:sz w:val="24"/>
          <w:szCs w:val="24"/>
        </w:rPr>
        <w:t>856 )</w:t>
      </w:r>
      <w:proofErr w:type="gramEnd"/>
      <w:r w:rsidR="009B5E24" w:rsidRPr="0015098D">
        <w:rPr>
          <w:rFonts w:ascii="Times New Roman" w:hAnsi="Times New Roman" w:cs="Times New Roman"/>
          <w:sz w:val="24"/>
          <w:szCs w:val="24"/>
        </w:rPr>
        <w:t xml:space="preserve">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53B211FD" w14:textId="244D6192" w:rsidR="00152DEA" w:rsidRPr="00354A5A" w:rsidRDefault="00152DEA" w:rsidP="00354A5A">
      <w:pPr>
        <w:pStyle w:val="Akapitzlist"/>
        <w:numPr>
          <w:ilvl w:val="0"/>
          <w:numId w:val="48"/>
        </w:numPr>
        <w:spacing w:line="276" w:lineRule="auto"/>
        <w:jc w:val="both"/>
        <w:rPr>
          <w:rFonts w:ascii="Times New Roman" w:hAnsi="Times New Roman" w:cs="Times New Roman"/>
          <w:b/>
          <w:bCs/>
          <w:sz w:val="24"/>
          <w:szCs w:val="24"/>
        </w:rPr>
      </w:pPr>
      <w:r w:rsidRPr="00354A5A">
        <w:rPr>
          <w:rFonts w:ascii="Times New Roman" w:hAnsi="Times New Roman" w:cs="Times New Roman"/>
          <w:b/>
          <w:bCs/>
          <w:sz w:val="24"/>
          <w:szCs w:val="24"/>
        </w:rPr>
        <w:t>Zaangażowanie</w:t>
      </w: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1381E9F9" w14:textId="3788C2EC" w:rsidR="009B5E24" w:rsidRPr="00354A5A" w:rsidRDefault="009B5E24" w:rsidP="00354A5A">
      <w:pPr>
        <w:pStyle w:val="Akapitzlist"/>
        <w:numPr>
          <w:ilvl w:val="0"/>
          <w:numId w:val="48"/>
        </w:numPr>
        <w:spacing w:line="276" w:lineRule="auto"/>
        <w:jc w:val="both"/>
        <w:rPr>
          <w:rFonts w:ascii="Times New Roman" w:hAnsi="Times New Roman" w:cs="Times New Roman"/>
          <w:b/>
          <w:bCs/>
          <w:sz w:val="24"/>
          <w:szCs w:val="24"/>
        </w:rPr>
      </w:pPr>
      <w:r w:rsidRPr="00354A5A">
        <w:rPr>
          <w:rFonts w:ascii="Times New Roman" w:hAnsi="Times New Roman" w:cs="Times New Roman"/>
          <w:b/>
          <w:bCs/>
          <w:sz w:val="24"/>
          <w:szCs w:val="24"/>
        </w:rPr>
        <w:t>Zasady prowadzenia ewidencji:</w:t>
      </w:r>
    </w:p>
    <w:p w14:paraId="79F9BA04" w14:textId="01EB0A5D"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 xml:space="preserve">dowodami źródłowymi uważa się zapisy w księgach rachunkowych, wprowadzane automatycznie za pośrednictwem urządzeń łączności, informatycznych nośników danych lub tworzone według algorytmu (programu) na podstawie informacji zawartych </w:t>
      </w:r>
      <w:r w:rsidRPr="009B5E24">
        <w:rPr>
          <w:rFonts w:ascii="Times New Roman" w:hAnsi="Times New Roman" w:cs="Times New Roman"/>
          <w:sz w:val="24"/>
          <w:szCs w:val="24"/>
        </w:rPr>
        <w:lastRenderedPageBreak/>
        <w:t>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WNiP</w:t>
      </w:r>
      <w:proofErr w:type="spellEnd"/>
      <w:r w:rsidRPr="009B5E24">
        <w:rPr>
          <w:rFonts w:ascii="Times New Roman" w:hAnsi="Times New Roman" w:cs="Times New Roman"/>
          <w:sz w:val="24"/>
          <w:szCs w:val="24"/>
        </w:rPr>
        <w:t xml:space="preserve"> o wartości początkowej równej lub niższej od 10 000 zł (lub ich nieodłączne </w:t>
      </w:r>
      <w:proofErr w:type="gramStart"/>
      <w:r w:rsidRPr="009B5E24">
        <w:rPr>
          <w:rFonts w:ascii="Times New Roman" w:hAnsi="Times New Roman" w:cs="Times New Roman"/>
          <w:sz w:val="24"/>
          <w:szCs w:val="24"/>
        </w:rPr>
        <w:t>części)  –</w:t>
      </w:r>
      <w:proofErr w:type="gramEnd"/>
      <w:r w:rsidRPr="009B5E24">
        <w:rPr>
          <w:rFonts w:ascii="Times New Roman" w:hAnsi="Times New Roman" w:cs="Times New Roman"/>
          <w:sz w:val="24"/>
          <w:szCs w:val="24"/>
        </w:rPr>
        <w:t xml:space="preserve">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 xml:space="preserve">bez względu na wartość spisywane są bezpośrednio w koszty i nie podlegają ewidencji ilościowej: anteny, głośniki, słuchawki, aparaty telefoniczne, telefony komórkowe, smartfony, karty pamięci, pendrive, czajniki, akcesoria do prasowania, akcesoria </w:t>
      </w:r>
      <w:r w:rsidRPr="00D66ACE">
        <w:rPr>
          <w:rFonts w:ascii="Times New Roman" w:hAnsi="Times New Roman" w:cs="Times New Roman"/>
          <w:sz w:val="24"/>
          <w:szCs w:val="24"/>
        </w:rPr>
        <w:lastRenderedPageBreak/>
        <w:t>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w:t>
      </w:r>
      <w:proofErr w:type="spellStart"/>
      <w:r>
        <w:rPr>
          <w:rFonts w:ascii="Times New Roman" w:hAnsi="Times New Roman" w:cs="Times New Roman"/>
          <w:sz w:val="24"/>
          <w:szCs w:val="24"/>
        </w:rPr>
        <w:t>podnumer</w:t>
      </w:r>
      <w:proofErr w:type="spellEnd"/>
      <w:r>
        <w:rPr>
          <w:rFonts w:ascii="Times New Roman" w:hAnsi="Times New Roman" w:cs="Times New Roman"/>
          <w:sz w:val="24"/>
          <w:szCs w:val="24"/>
        </w:rPr>
        <w:t xml:space="preserve">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odpisom amortyzacyjnym podlegają podstawowe środki trwałe ujęte na koncie 011 oraz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xml:space="preserve">. ujęte na koncie 020, przy zastosowaniu stawek </w:t>
      </w:r>
      <w:proofErr w:type="gramStart"/>
      <w:r w:rsidRPr="00FF35AA">
        <w:rPr>
          <w:rFonts w:ascii="Times New Roman" w:hAnsi="Times New Roman" w:cs="Times New Roman"/>
          <w:sz w:val="24"/>
          <w:szCs w:val="24"/>
        </w:rPr>
        <w:t>określonych  w</w:t>
      </w:r>
      <w:proofErr w:type="gramEnd"/>
      <w:r w:rsidRPr="00FF35AA">
        <w:rPr>
          <w:rFonts w:ascii="Times New Roman" w:hAnsi="Times New Roman" w:cs="Times New Roman"/>
          <w:sz w:val="24"/>
          <w:szCs w:val="24"/>
        </w:rPr>
        <w:t xml:space="preserve">  załączniku nr 1 do ustawy o podatku dochodowym od osób prawnych.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1491BCF8" w14:textId="3C154BBE" w:rsidR="00EB76F4" w:rsidRPr="00B369F1" w:rsidRDefault="0025100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lastRenderedPageBreak/>
        <w:t>k</w:t>
      </w:r>
      <w:r w:rsidR="004944FA" w:rsidRPr="00B369F1">
        <w:rPr>
          <w:rFonts w:ascii="Times New Roman" w:hAnsi="Times New Roman" w:cs="Times New Roman"/>
          <w:color w:val="000000" w:themeColor="text1"/>
          <w:sz w:val="24"/>
          <w:szCs w:val="24"/>
        </w:rPr>
        <w:t>oszty wartości zakupu materiałów i środków czystości zalicza się w momencie ich zakupu w całości bezpośrednio w koszty z pominięciem ewidencji magazynowej. Nie dokonuje się korekty zapisów na koncie 401 o wartości niezużytych na dzień bilansowy materiałów</w:t>
      </w:r>
      <w:r w:rsidR="004F72B9" w:rsidRPr="00B369F1">
        <w:rPr>
          <w:rFonts w:ascii="Times New Roman" w:hAnsi="Times New Roman" w:cs="Times New Roman"/>
          <w:color w:val="000000" w:themeColor="text1"/>
          <w:sz w:val="24"/>
          <w:szCs w:val="24"/>
        </w:rPr>
        <w:t>.</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 xml:space="preserve">umarzanie i amortyzowanie środków trwałych i </w:t>
      </w:r>
      <w:proofErr w:type="spellStart"/>
      <w:r w:rsidRPr="00EB76F4">
        <w:rPr>
          <w:rFonts w:ascii="Times New Roman" w:hAnsi="Times New Roman" w:cs="Times New Roman"/>
          <w:sz w:val="24"/>
          <w:szCs w:val="24"/>
        </w:rPr>
        <w:t>w.n.p</w:t>
      </w:r>
      <w:proofErr w:type="spellEnd"/>
      <w:r w:rsidRPr="00EB76F4">
        <w:rPr>
          <w:rFonts w:ascii="Times New Roman" w:hAnsi="Times New Roman" w:cs="Times New Roman"/>
          <w:sz w:val="24"/>
          <w:szCs w:val="24"/>
        </w:rPr>
        <w:t>.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31C68804" w14:textId="02AA003E" w:rsidR="00FB6729" w:rsidRPr="00354A5A" w:rsidRDefault="009B5E24" w:rsidP="00354A5A">
      <w:pPr>
        <w:pStyle w:val="Akapitzlist"/>
        <w:numPr>
          <w:ilvl w:val="0"/>
          <w:numId w:val="48"/>
        </w:numPr>
        <w:spacing w:line="276" w:lineRule="auto"/>
        <w:jc w:val="both"/>
        <w:rPr>
          <w:rFonts w:ascii="Times New Roman" w:hAnsi="Times New Roman" w:cs="Times New Roman"/>
          <w:b/>
          <w:bCs/>
          <w:sz w:val="24"/>
          <w:szCs w:val="24"/>
        </w:rPr>
      </w:pPr>
      <w:r w:rsidRPr="00354A5A">
        <w:rPr>
          <w:rFonts w:ascii="Times New Roman" w:hAnsi="Times New Roman" w:cs="Times New Roman"/>
          <w:b/>
          <w:bCs/>
          <w:sz w:val="24"/>
          <w:szCs w:val="24"/>
        </w:rPr>
        <w:t>Zasady ewidencji na koncie 998;</w:t>
      </w: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j</w:t>
      </w:r>
      <w:r w:rsidR="009B5E24" w:rsidRPr="009B5E24">
        <w:rPr>
          <w:rFonts w:ascii="Times New Roman" w:hAnsi="Times New Roman" w:cs="Times New Roman"/>
          <w:sz w:val="24"/>
          <w:szCs w:val="24"/>
        </w:rPr>
        <w:t xml:space="preserve">ako zaangażowanie należy również wykazać niespłacone zobowiązania, w tym te z </w:t>
      </w:r>
      <w:proofErr w:type="gramStart"/>
      <w:r w:rsidR="009B5E24" w:rsidRPr="009B5E24">
        <w:rPr>
          <w:rFonts w:ascii="Times New Roman" w:hAnsi="Times New Roman" w:cs="Times New Roman"/>
          <w:sz w:val="24"/>
          <w:szCs w:val="24"/>
        </w:rPr>
        <w:t>lat  ubiegłych</w:t>
      </w:r>
      <w:proofErr w:type="gramEnd"/>
      <w:r w:rsidR="009B5E24" w:rsidRPr="009B5E24">
        <w:rPr>
          <w:rFonts w:ascii="Times New Roman" w:hAnsi="Times New Roman" w:cs="Times New Roman"/>
          <w:sz w:val="24"/>
          <w:szCs w:val="24"/>
        </w:rPr>
        <w:t xml:space="preserve">,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 xml:space="preserve">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w:t>
      </w:r>
      <w:proofErr w:type="gramStart"/>
      <w:r w:rsidRPr="00417120">
        <w:rPr>
          <w:rFonts w:ascii="Times New Roman" w:hAnsi="Times New Roman" w:cs="Times New Roman"/>
          <w:sz w:val="24"/>
          <w:szCs w:val="24"/>
        </w:rPr>
        <w:t>( np.</w:t>
      </w:r>
      <w:proofErr w:type="gramEnd"/>
      <w:r w:rsidRPr="00417120">
        <w:rPr>
          <w:rFonts w:ascii="Times New Roman" w:hAnsi="Times New Roman" w:cs="Times New Roman"/>
          <w:sz w:val="24"/>
          <w:szCs w:val="24"/>
        </w:rPr>
        <w:t xml:space="preserve">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016FD85A" w:rsidR="009B5E24" w:rsidRPr="00354A5A" w:rsidRDefault="009B5E24" w:rsidP="00354A5A">
      <w:pPr>
        <w:pStyle w:val="Akapitzlist"/>
        <w:numPr>
          <w:ilvl w:val="0"/>
          <w:numId w:val="48"/>
        </w:numPr>
        <w:spacing w:line="276" w:lineRule="auto"/>
        <w:jc w:val="both"/>
        <w:rPr>
          <w:rFonts w:ascii="Times New Roman" w:hAnsi="Times New Roman" w:cs="Times New Roman"/>
          <w:b/>
          <w:bCs/>
          <w:sz w:val="24"/>
          <w:szCs w:val="24"/>
        </w:rPr>
      </w:pPr>
      <w:r w:rsidRPr="00354A5A">
        <w:rPr>
          <w:rFonts w:ascii="Times New Roman" w:hAnsi="Times New Roman" w:cs="Times New Roman"/>
          <w:b/>
          <w:bCs/>
          <w:sz w:val="24"/>
          <w:szCs w:val="24"/>
        </w:rPr>
        <w:t>Podatek VAT.</w:t>
      </w: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4E3D99A3" w14:textId="5F714725" w:rsidR="00935486" w:rsidRDefault="009B5E24" w:rsidP="00354A5A">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lastRenderedPageBreak/>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727A2B2A" w:rsidR="009B5E24" w:rsidRPr="00354A5A" w:rsidRDefault="009B5E24" w:rsidP="00354A5A">
      <w:pPr>
        <w:pStyle w:val="Akapitzlist"/>
        <w:numPr>
          <w:ilvl w:val="0"/>
          <w:numId w:val="48"/>
        </w:numPr>
        <w:spacing w:line="276" w:lineRule="auto"/>
        <w:jc w:val="both"/>
        <w:rPr>
          <w:rFonts w:ascii="Times New Roman" w:hAnsi="Times New Roman" w:cs="Times New Roman"/>
          <w:b/>
          <w:bCs/>
          <w:sz w:val="24"/>
          <w:szCs w:val="24"/>
        </w:rPr>
      </w:pPr>
      <w:r w:rsidRPr="00354A5A">
        <w:rPr>
          <w:rFonts w:ascii="Times New Roman" w:hAnsi="Times New Roman" w:cs="Times New Roman"/>
          <w:b/>
          <w:bCs/>
          <w:sz w:val="24"/>
          <w:szCs w:val="24"/>
        </w:rPr>
        <w:t xml:space="preserve">Inwentaryzacja </w:t>
      </w: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 xml:space="preserve">Inwentaryzację środków trwałych, maszyn, urządzeń znajdujących się na terenie strzeżonym przeprowadza się raz na cztery lata. Obligatoryjne terminy i częstotliwość inwentaryzacji </w:t>
      </w:r>
      <w:proofErr w:type="gramStart"/>
      <w:r w:rsidRPr="0012641C">
        <w:rPr>
          <w:rFonts w:ascii="Times New Roman" w:hAnsi="Times New Roman" w:cs="Times New Roman"/>
          <w:sz w:val="24"/>
          <w:szCs w:val="24"/>
        </w:rPr>
        <w:t>określa</w:t>
      </w:r>
      <w:proofErr w:type="gramEnd"/>
      <w:r w:rsidRPr="0012641C">
        <w:rPr>
          <w:rFonts w:ascii="Times New Roman" w:hAnsi="Times New Roman" w:cs="Times New Roman"/>
          <w:sz w:val="24"/>
          <w:szCs w:val="24"/>
        </w:rPr>
        <w:t xml:space="preserve">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w:t>
      </w:r>
      <w:proofErr w:type="gramStart"/>
      <w:r w:rsidR="000F6EB6">
        <w:rPr>
          <w:rFonts w:ascii="Times New Roman" w:hAnsi="Times New Roman" w:cs="Times New Roman"/>
          <w:sz w:val="24"/>
          <w:szCs w:val="24"/>
        </w:rPr>
        <w:t>roku,</w:t>
      </w:r>
      <w:proofErr w:type="gramEnd"/>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symbol konta księgowego, na którym ujęte zostało saldo rozrachunków,</w:t>
      </w:r>
    </w:p>
    <w:p w14:paraId="2CD6A36E" w14:textId="77777777" w:rsidR="00784983" w:rsidRDefault="00285633" w:rsidP="00784983">
      <w:pPr>
        <w:pStyle w:val="Akapitzlist"/>
        <w:numPr>
          <w:ilvl w:val="0"/>
          <w:numId w:val="45"/>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784983">
      <w:pPr>
        <w:pStyle w:val="Akapitzlist"/>
        <w:numPr>
          <w:ilvl w:val="0"/>
          <w:numId w:val="45"/>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292F69AA" w:rsidR="009B5E24" w:rsidRPr="00354A5A" w:rsidRDefault="009B5E24" w:rsidP="00354A5A">
      <w:pPr>
        <w:pStyle w:val="Akapitzlist"/>
        <w:numPr>
          <w:ilvl w:val="0"/>
          <w:numId w:val="48"/>
        </w:numPr>
        <w:spacing w:line="276" w:lineRule="auto"/>
        <w:jc w:val="both"/>
        <w:rPr>
          <w:rFonts w:ascii="Times New Roman" w:hAnsi="Times New Roman" w:cs="Times New Roman"/>
          <w:b/>
          <w:bCs/>
          <w:sz w:val="24"/>
          <w:szCs w:val="24"/>
        </w:rPr>
      </w:pPr>
      <w:r w:rsidRPr="00354A5A">
        <w:rPr>
          <w:rFonts w:ascii="Times New Roman" w:hAnsi="Times New Roman" w:cs="Times New Roman"/>
          <w:b/>
          <w:bCs/>
          <w:sz w:val="24"/>
          <w:szCs w:val="24"/>
        </w:rPr>
        <w:t>Zaliczki</w:t>
      </w: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w:t>
      </w:r>
      <w:proofErr w:type="spellStart"/>
      <w:r w:rsidRPr="00750345">
        <w:rPr>
          <w:rFonts w:ascii="Times New Roman" w:hAnsi="Times New Roman" w:cs="Times New Roman"/>
          <w:sz w:val="24"/>
          <w:szCs w:val="24"/>
        </w:rPr>
        <w:t>zaliczkobiorcę</w:t>
      </w:r>
      <w:proofErr w:type="spellEnd"/>
      <w:r w:rsidRPr="00750345">
        <w:rPr>
          <w:rFonts w:ascii="Times New Roman" w:hAnsi="Times New Roman" w:cs="Times New Roman"/>
          <w:sz w:val="24"/>
          <w:szCs w:val="24"/>
        </w:rPr>
        <w:t xml:space="preserve">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195EE1D1"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w:t>
      </w:r>
      <w:proofErr w:type="spellStart"/>
      <w:r>
        <w:rPr>
          <w:rFonts w:ascii="Times New Roman" w:hAnsi="Times New Roman" w:cs="Times New Roman"/>
          <w:sz w:val="24"/>
          <w:szCs w:val="24"/>
        </w:rPr>
        <w:t>zaliczkobiorcę</w:t>
      </w:r>
      <w:proofErr w:type="spellEnd"/>
      <w:r>
        <w:rPr>
          <w:rFonts w:ascii="Times New Roman" w:hAnsi="Times New Roman" w:cs="Times New Roman"/>
          <w:sz w:val="24"/>
          <w:szCs w:val="24"/>
        </w:rPr>
        <w:t xml:space="preserve">.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337BE30A" w:rsidR="007C630C" w:rsidRPr="00354A5A" w:rsidRDefault="009B5E24" w:rsidP="00354A5A">
      <w:pPr>
        <w:pStyle w:val="Akapitzlist"/>
        <w:numPr>
          <w:ilvl w:val="0"/>
          <w:numId w:val="48"/>
        </w:numPr>
        <w:spacing w:line="276" w:lineRule="auto"/>
        <w:jc w:val="both"/>
        <w:rPr>
          <w:rFonts w:ascii="Times New Roman" w:hAnsi="Times New Roman" w:cs="Times New Roman"/>
          <w:b/>
          <w:bCs/>
          <w:sz w:val="24"/>
          <w:szCs w:val="24"/>
        </w:rPr>
      </w:pPr>
      <w:r w:rsidRPr="00354A5A">
        <w:rPr>
          <w:rFonts w:ascii="Times New Roman" w:hAnsi="Times New Roman" w:cs="Times New Roman"/>
          <w:b/>
          <w:bCs/>
          <w:sz w:val="24"/>
          <w:szCs w:val="24"/>
        </w:rPr>
        <w:t>Podzielona płatność</w:t>
      </w:r>
    </w:p>
    <w:p w14:paraId="460C4872" w14:textId="537A19F3"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w:t>
      </w:r>
      <w:proofErr w:type="spellStart"/>
      <w:r w:rsidR="009B5E24" w:rsidRPr="007C630C">
        <w:rPr>
          <w:rFonts w:ascii="Times New Roman" w:hAnsi="Times New Roman" w:cs="Times New Roman"/>
          <w:sz w:val="24"/>
          <w:szCs w:val="24"/>
        </w:rPr>
        <w:t>split</w:t>
      </w:r>
      <w:proofErr w:type="spellEnd"/>
      <w:r w:rsidR="009B5E24" w:rsidRPr="007C630C">
        <w:rPr>
          <w:rFonts w:ascii="Times New Roman" w:hAnsi="Times New Roman" w:cs="Times New Roman"/>
          <w:sz w:val="24"/>
          <w:szCs w:val="24"/>
        </w:rPr>
        <w:t xml:space="preserve"> </w:t>
      </w:r>
      <w:proofErr w:type="spellStart"/>
      <w:r w:rsidR="009B5E24" w:rsidRPr="007C630C">
        <w:rPr>
          <w:rFonts w:ascii="Times New Roman" w:hAnsi="Times New Roman" w:cs="Times New Roman"/>
          <w:sz w:val="24"/>
          <w:szCs w:val="24"/>
        </w:rPr>
        <w:t>payment</w:t>
      </w:r>
      <w:proofErr w:type="spellEnd"/>
      <w:r w:rsidR="009B5E24" w:rsidRPr="007C630C">
        <w:rPr>
          <w:rFonts w:ascii="Times New Roman" w:hAnsi="Times New Roman" w:cs="Times New Roman"/>
          <w:sz w:val="24"/>
          <w:szCs w:val="24"/>
        </w:rPr>
        <w:t xml:space="preserve">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07499A">
        <w:rPr>
          <w:rFonts w:ascii="Times New Roman" w:hAnsi="Times New Roman" w:cs="Times New Roman"/>
          <w:sz w:val="24"/>
          <w:szCs w:val="24"/>
        </w:rPr>
        <w:t>3</w:t>
      </w:r>
      <w:r w:rsidR="00F64B6A" w:rsidRPr="007C630C">
        <w:rPr>
          <w:rFonts w:ascii="Times New Roman" w:hAnsi="Times New Roman" w:cs="Times New Roman"/>
          <w:sz w:val="24"/>
          <w:szCs w:val="24"/>
        </w:rPr>
        <w:t>, poz. 1</w:t>
      </w:r>
      <w:r w:rsidR="0007499A">
        <w:rPr>
          <w:rFonts w:ascii="Times New Roman" w:hAnsi="Times New Roman" w:cs="Times New Roman"/>
          <w:sz w:val="24"/>
          <w:szCs w:val="24"/>
        </w:rPr>
        <w:t>570</w:t>
      </w:r>
      <w:r w:rsidR="00F64B6A" w:rsidRPr="007C630C">
        <w:rPr>
          <w:rFonts w:ascii="Times New Roman" w:hAnsi="Times New Roman" w:cs="Times New Roman"/>
          <w:sz w:val="24"/>
          <w:szCs w:val="24"/>
        </w:rPr>
        <w:t xml:space="preserve"> z </w:t>
      </w:r>
      <w:proofErr w:type="spellStart"/>
      <w:r w:rsidR="009B5E24" w:rsidRPr="007C630C">
        <w:rPr>
          <w:rFonts w:ascii="Times New Roman" w:hAnsi="Times New Roman" w:cs="Times New Roman"/>
          <w:sz w:val="24"/>
          <w:szCs w:val="24"/>
        </w:rPr>
        <w:t>późn</w:t>
      </w:r>
      <w:proofErr w:type="spellEnd"/>
      <w:r w:rsidR="009B5E24" w:rsidRPr="007C630C">
        <w:rPr>
          <w:rFonts w:ascii="Times New Roman" w:hAnsi="Times New Roman" w:cs="Times New Roman"/>
          <w:sz w:val="24"/>
          <w:szCs w:val="24"/>
        </w:rPr>
        <w:t>.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 xml:space="preserve">rodki z rachunkiem VAT należy wykazać w aktywach </w:t>
      </w:r>
      <w:proofErr w:type="gramStart"/>
      <w:r w:rsidR="009B5E24" w:rsidRPr="009B5E24">
        <w:rPr>
          <w:rFonts w:ascii="Times New Roman" w:hAnsi="Times New Roman" w:cs="Times New Roman"/>
          <w:sz w:val="24"/>
          <w:szCs w:val="24"/>
        </w:rPr>
        <w:t>bilansu :</w:t>
      </w:r>
      <w:proofErr w:type="gramEnd"/>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16FF6219" w:rsidR="00D30D20" w:rsidRPr="00354A5A" w:rsidRDefault="009B5E24" w:rsidP="00354A5A">
      <w:pPr>
        <w:pStyle w:val="Akapitzlist"/>
        <w:numPr>
          <w:ilvl w:val="0"/>
          <w:numId w:val="48"/>
        </w:numPr>
        <w:spacing w:line="276" w:lineRule="auto"/>
        <w:jc w:val="both"/>
        <w:rPr>
          <w:rFonts w:ascii="Times New Roman" w:hAnsi="Times New Roman" w:cs="Times New Roman"/>
          <w:b/>
          <w:bCs/>
          <w:sz w:val="24"/>
          <w:szCs w:val="24"/>
        </w:rPr>
      </w:pPr>
      <w:bookmarkStart w:id="2" w:name="_Hlk155377602"/>
      <w:r w:rsidRPr="00354A5A">
        <w:rPr>
          <w:rFonts w:ascii="Times New Roman" w:hAnsi="Times New Roman" w:cs="Times New Roman"/>
          <w:b/>
          <w:bCs/>
          <w:sz w:val="24"/>
          <w:szCs w:val="24"/>
        </w:rPr>
        <w:t>Ustalenie wyniku finansowego</w:t>
      </w: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lastRenderedPageBreak/>
        <w:t>700, 720, 750, 751, 760, 761.</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58B57178" w:rsidR="00D30D20" w:rsidRDefault="00D30D20" w:rsidP="00354A5A">
      <w:pPr>
        <w:pStyle w:val="Akapitzlist"/>
        <w:numPr>
          <w:ilvl w:val="0"/>
          <w:numId w:val="48"/>
        </w:numPr>
        <w:spacing w:line="276" w:lineRule="auto"/>
        <w:jc w:val="both"/>
        <w:rPr>
          <w:rFonts w:ascii="Times New Roman" w:hAnsi="Times New Roman" w:cs="Times New Roman"/>
          <w:b/>
          <w:bCs/>
          <w:sz w:val="24"/>
          <w:szCs w:val="24"/>
        </w:rPr>
      </w:pPr>
      <w:r w:rsidRPr="00354A5A">
        <w:rPr>
          <w:rFonts w:ascii="Times New Roman" w:hAnsi="Times New Roman" w:cs="Times New Roman"/>
          <w:b/>
          <w:bCs/>
          <w:sz w:val="24"/>
          <w:szCs w:val="24"/>
        </w:rPr>
        <w:t>Zmiany</w:t>
      </w:r>
      <w:r w:rsidRPr="00354A5A">
        <w:rPr>
          <w:rFonts w:ascii="Times New Roman" w:hAnsi="Times New Roman" w:cs="Times New Roman"/>
          <w:sz w:val="24"/>
          <w:szCs w:val="24"/>
        </w:rPr>
        <w:t xml:space="preserve"> </w:t>
      </w:r>
      <w:r w:rsidRPr="00354A5A">
        <w:rPr>
          <w:rFonts w:ascii="Times New Roman" w:hAnsi="Times New Roman" w:cs="Times New Roman"/>
          <w:b/>
          <w:bCs/>
          <w:sz w:val="24"/>
          <w:szCs w:val="24"/>
        </w:rPr>
        <w:t>zasad polityki rachunkowości, wartości szacunkowych, poprawianie błędów, zdarzenia następujące po dniu bilansowym.</w:t>
      </w:r>
    </w:p>
    <w:p w14:paraId="17542694" w14:textId="77777777" w:rsidR="00354A5A" w:rsidRPr="00354A5A" w:rsidRDefault="00354A5A" w:rsidP="00354A5A">
      <w:pPr>
        <w:pStyle w:val="Akapitzlist"/>
        <w:spacing w:line="276" w:lineRule="auto"/>
        <w:ind w:left="1065"/>
        <w:jc w:val="both"/>
        <w:rPr>
          <w:rFonts w:ascii="Times New Roman" w:hAnsi="Times New Roman" w:cs="Times New Roman"/>
          <w:b/>
          <w:bCs/>
          <w:sz w:val="24"/>
          <w:szCs w:val="24"/>
        </w:rPr>
      </w:pP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112C8392" w:rsidR="009B5E24" w:rsidRDefault="009B5E24" w:rsidP="00354A5A">
      <w:pPr>
        <w:pStyle w:val="Akapitzlist"/>
        <w:numPr>
          <w:ilvl w:val="0"/>
          <w:numId w:val="48"/>
        </w:numPr>
        <w:spacing w:line="276" w:lineRule="auto"/>
        <w:jc w:val="both"/>
        <w:rPr>
          <w:rFonts w:ascii="Times New Roman" w:hAnsi="Times New Roman" w:cs="Times New Roman"/>
          <w:b/>
          <w:bCs/>
          <w:sz w:val="24"/>
          <w:szCs w:val="24"/>
        </w:rPr>
      </w:pPr>
      <w:r w:rsidRPr="00354A5A">
        <w:rPr>
          <w:rFonts w:ascii="Times New Roman" w:hAnsi="Times New Roman" w:cs="Times New Roman"/>
          <w:b/>
          <w:bCs/>
          <w:sz w:val="24"/>
          <w:szCs w:val="24"/>
        </w:rPr>
        <w:t xml:space="preserve">Ochrona </w:t>
      </w:r>
      <w:proofErr w:type="gramStart"/>
      <w:r w:rsidRPr="00354A5A">
        <w:rPr>
          <w:rFonts w:ascii="Times New Roman" w:hAnsi="Times New Roman" w:cs="Times New Roman"/>
          <w:b/>
          <w:bCs/>
          <w:sz w:val="24"/>
          <w:szCs w:val="24"/>
        </w:rPr>
        <w:t>danych  odbywa</w:t>
      </w:r>
      <w:proofErr w:type="gramEnd"/>
      <w:r w:rsidRPr="00354A5A">
        <w:rPr>
          <w:rFonts w:ascii="Times New Roman" w:hAnsi="Times New Roman" w:cs="Times New Roman"/>
          <w:b/>
          <w:bCs/>
          <w:sz w:val="24"/>
          <w:szCs w:val="24"/>
        </w:rPr>
        <w:t xml:space="preserve"> się poprzez:</w:t>
      </w:r>
    </w:p>
    <w:p w14:paraId="1912F252" w14:textId="77777777" w:rsidR="00354A5A" w:rsidRPr="00354A5A" w:rsidRDefault="00354A5A" w:rsidP="00354A5A">
      <w:pPr>
        <w:pStyle w:val="Akapitzlist"/>
        <w:spacing w:line="276" w:lineRule="auto"/>
        <w:ind w:left="1065"/>
        <w:jc w:val="both"/>
        <w:rPr>
          <w:rFonts w:ascii="Times New Roman" w:hAnsi="Times New Roman" w:cs="Times New Roman"/>
          <w:b/>
          <w:bCs/>
          <w:sz w:val="24"/>
          <w:szCs w:val="24"/>
        </w:rPr>
      </w:pPr>
    </w:p>
    <w:p w14:paraId="3A3D9BDD"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26979411" w14:textId="31AF287F" w:rsidR="009B5E24" w:rsidRP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lastRenderedPageBreak/>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15854306" w:rsidR="009B5E24" w:rsidRDefault="009B5E24" w:rsidP="00354A5A">
      <w:pPr>
        <w:pStyle w:val="Akapitzlist"/>
        <w:numPr>
          <w:ilvl w:val="0"/>
          <w:numId w:val="48"/>
        </w:numPr>
        <w:spacing w:line="276" w:lineRule="auto"/>
        <w:jc w:val="both"/>
        <w:rPr>
          <w:rFonts w:ascii="Times New Roman" w:hAnsi="Times New Roman" w:cs="Times New Roman"/>
          <w:b/>
          <w:bCs/>
          <w:sz w:val="24"/>
          <w:szCs w:val="24"/>
        </w:rPr>
      </w:pPr>
      <w:r w:rsidRPr="00354A5A">
        <w:rPr>
          <w:rFonts w:ascii="Times New Roman" w:hAnsi="Times New Roman" w:cs="Times New Roman"/>
          <w:b/>
          <w:bCs/>
          <w:sz w:val="24"/>
          <w:szCs w:val="24"/>
        </w:rPr>
        <w:t>Przetwarzanie danych</w:t>
      </w:r>
    </w:p>
    <w:p w14:paraId="6245B047" w14:textId="77777777" w:rsidR="00354A5A" w:rsidRPr="00354A5A" w:rsidRDefault="00354A5A" w:rsidP="00354A5A">
      <w:pPr>
        <w:pStyle w:val="Akapitzlist"/>
        <w:spacing w:line="276" w:lineRule="auto"/>
        <w:ind w:left="1065"/>
        <w:jc w:val="both"/>
        <w:rPr>
          <w:rFonts w:ascii="Times New Roman" w:hAnsi="Times New Roman" w:cs="Times New Roman"/>
          <w:b/>
          <w:bCs/>
          <w:sz w:val="24"/>
          <w:szCs w:val="24"/>
        </w:rPr>
      </w:pP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7AB8F108" w14:textId="77777777" w:rsidR="00354A5A" w:rsidRDefault="00354A5A" w:rsidP="00D9263B">
      <w:pPr>
        <w:spacing w:line="276" w:lineRule="auto"/>
        <w:ind w:left="708"/>
        <w:jc w:val="both"/>
        <w:rPr>
          <w:rFonts w:ascii="Times New Roman" w:hAnsi="Times New Roman" w:cs="Times New Roman"/>
          <w:sz w:val="24"/>
          <w:szCs w:val="24"/>
        </w:rPr>
      </w:pPr>
    </w:p>
    <w:p w14:paraId="3B743E2F" w14:textId="3D8C77F2" w:rsidR="009B5E24" w:rsidRPr="00354A5A" w:rsidRDefault="009B5E24" w:rsidP="00354A5A">
      <w:pPr>
        <w:pStyle w:val="Akapitzlist"/>
        <w:numPr>
          <w:ilvl w:val="0"/>
          <w:numId w:val="48"/>
        </w:numPr>
        <w:spacing w:line="276" w:lineRule="auto"/>
        <w:jc w:val="both"/>
        <w:rPr>
          <w:rFonts w:ascii="Times New Roman" w:hAnsi="Times New Roman" w:cs="Times New Roman"/>
          <w:sz w:val="24"/>
          <w:szCs w:val="24"/>
        </w:rPr>
      </w:pPr>
      <w:r w:rsidRPr="00354A5A">
        <w:rPr>
          <w:rFonts w:ascii="Times New Roman" w:hAnsi="Times New Roman" w:cs="Times New Roman"/>
          <w:b/>
          <w:bCs/>
          <w:sz w:val="24"/>
          <w:szCs w:val="24"/>
        </w:rPr>
        <w:t>Wykaz zbiorów tworzących księgi rachunkowe na nośnikach elektronicznych</w:t>
      </w:r>
      <w:r w:rsidR="005476A9" w:rsidRPr="00354A5A">
        <w:rPr>
          <w:rFonts w:ascii="Times New Roman" w:hAnsi="Times New Roman" w:cs="Times New Roman"/>
          <w:b/>
          <w:bCs/>
          <w:sz w:val="24"/>
          <w:szCs w:val="24"/>
        </w:rPr>
        <w:t>.</w:t>
      </w:r>
    </w:p>
    <w:p w14:paraId="3F77BDB6" w14:textId="77777777" w:rsidR="00354A5A" w:rsidRPr="00354A5A" w:rsidRDefault="00354A5A" w:rsidP="00354A5A">
      <w:pPr>
        <w:pStyle w:val="Akapitzlist"/>
        <w:spacing w:line="276" w:lineRule="auto"/>
        <w:ind w:left="1065"/>
        <w:jc w:val="both"/>
        <w:rPr>
          <w:rFonts w:ascii="Times New Roman" w:hAnsi="Times New Roman" w:cs="Times New Roman"/>
          <w:sz w:val="24"/>
          <w:szCs w:val="24"/>
        </w:rPr>
      </w:pP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proofErr w:type="spellStart"/>
      <w:r w:rsidR="00F64B6A">
        <w:rPr>
          <w:rFonts w:ascii="Times New Roman" w:hAnsi="Times New Roman" w:cs="Times New Roman"/>
          <w:sz w:val="24"/>
          <w:szCs w:val="24"/>
        </w:rPr>
        <w:t>Vulcan</w:t>
      </w:r>
      <w:proofErr w:type="spellEnd"/>
      <w:r w:rsidR="00F64B6A">
        <w:rPr>
          <w:rFonts w:ascii="Times New Roman" w:hAnsi="Times New Roman" w:cs="Times New Roman"/>
          <w:sz w:val="24"/>
          <w:szCs w:val="24"/>
        </w:rPr>
        <w:t xml:space="preserve">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Płace VULCAN–dostawca </w:t>
      </w:r>
      <w:proofErr w:type="spellStart"/>
      <w:r w:rsidRPr="00F9390B">
        <w:rPr>
          <w:rFonts w:ascii="Times New Roman" w:hAnsi="Times New Roman" w:cs="Times New Roman"/>
          <w:sz w:val="24"/>
          <w:szCs w:val="24"/>
        </w:rPr>
        <w:t>Vulcan</w:t>
      </w:r>
      <w:proofErr w:type="spellEnd"/>
      <w:r w:rsidRPr="00F9390B">
        <w:rPr>
          <w:rFonts w:ascii="Times New Roman" w:hAnsi="Times New Roman" w:cs="Times New Roman"/>
          <w:sz w:val="24"/>
          <w:szCs w:val="24"/>
        </w:rPr>
        <w:t xml:space="preserve">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Default="00D9263B" w:rsidP="00D9263B">
      <w:pPr>
        <w:pStyle w:val="Akapitzlist"/>
        <w:spacing w:line="276" w:lineRule="auto"/>
        <w:jc w:val="both"/>
        <w:rPr>
          <w:rFonts w:ascii="Times New Roman" w:hAnsi="Times New Roman" w:cs="Times New Roman"/>
          <w:sz w:val="24"/>
          <w:szCs w:val="24"/>
        </w:rPr>
      </w:pPr>
    </w:p>
    <w:p w14:paraId="6124344A" w14:textId="77777777" w:rsidR="00354A5A" w:rsidRPr="00F9390B" w:rsidRDefault="00354A5A" w:rsidP="00D9263B">
      <w:pPr>
        <w:pStyle w:val="Akapitzlist"/>
        <w:spacing w:line="276" w:lineRule="auto"/>
        <w:jc w:val="both"/>
        <w:rPr>
          <w:rFonts w:ascii="Times New Roman" w:hAnsi="Times New Roman" w:cs="Times New Roman"/>
          <w:sz w:val="24"/>
          <w:szCs w:val="24"/>
        </w:rPr>
      </w:pPr>
    </w:p>
    <w:p w14:paraId="5CA54C78" w14:textId="4C126C4C" w:rsidR="009B5E24" w:rsidRDefault="009B5E24" w:rsidP="00354A5A">
      <w:pPr>
        <w:pStyle w:val="Akapitzlist"/>
        <w:numPr>
          <w:ilvl w:val="0"/>
          <w:numId w:val="48"/>
        </w:numPr>
        <w:spacing w:line="276" w:lineRule="auto"/>
        <w:jc w:val="both"/>
        <w:rPr>
          <w:rFonts w:ascii="Times New Roman" w:hAnsi="Times New Roman" w:cs="Times New Roman"/>
          <w:b/>
          <w:bCs/>
          <w:sz w:val="24"/>
          <w:szCs w:val="24"/>
        </w:rPr>
      </w:pPr>
      <w:r w:rsidRPr="00354A5A">
        <w:rPr>
          <w:rFonts w:ascii="Times New Roman" w:hAnsi="Times New Roman" w:cs="Times New Roman"/>
          <w:b/>
          <w:bCs/>
          <w:sz w:val="24"/>
          <w:szCs w:val="24"/>
        </w:rPr>
        <w:t>Lokalizacja zbiorów tworzących księgi rachunkowe na nośnikach elektronicznych</w:t>
      </w:r>
      <w:r w:rsidR="005476A9" w:rsidRPr="00354A5A">
        <w:rPr>
          <w:rFonts w:ascii="Times New Roman" w:hAnsi="Times New Roman" w:cs="Times New Roman"/>
          <w:b/>
          <w:bCs/>
          <w:sz w:val="24"/>
          <w:szCs w:val="24"/>
        </w:rPr>
        <w:t>.</w:t>
      </w:r>
    </w:p>
    <w:p w14:paraId="5147D575" w14:textId="77777777" w:rsidR="00354A5A" w:rsidRPr="00354A5A" w:rsidRDefault="00354A5A" w:rsidP="00354A5A">
      <w:pPr>
        <w:pStyle w:val="Akapitzlist"/>
        <w:spacing w:line="276" w:lineRule="auto"/>
        <w:ind w:left="1065"/>
        <w:jc w:val="both"/>
        <w:rPr>
          <w:rFonts w:ascii="Times New Roman" w:hAnsi="Times New Roman" w:cs="Times New Roman"/>
          <w:b/>
          <w:bCs/>
          <w:sz w:val="24"/>
          <w:szCs w:val="24"/>
        </w:rPr>
      </w:pP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w:t>
      </w:r>
      <w:proofErr w:type="gramStart"/>
      <w:r w:rsidRPr="009B5E24">
        <w:rPr>
          <w:rFonts w:ascii="Times New Roman" w:hAnsi="Times New Roman" w:cs="Times New Roman"/>
          <w:sz w:val="24"/>
          <w:szCs w:val="24"/>
        </w:rPr>
        <w:t>z o.o..</w:t>
      </w:r>
      <w:proofErr w:type="gramEnd"/>
      <w:r w:rsidRPr="009B5E24">
        <w:rPr>
          <w:rFonts w:ascii="Times New Roman" w:hAnsi="Times New Roman" w:cs="Times New Roman"/>
          <w:sz w:val="24"/>
          <w:szCs w:val="24"/>
        </w:rPr>
        <w:t xml:space="preserve">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Finanse </w:t>
      </w:r>
      <w:proofErr w:type="spellStart"/>
      <w:r>
        <w:rPr>
          <w:rFonts w:ascii="Times New Roman" w:hAnsi="Times New Roman" w:cs="Times New Roman"/>
          <w:sz w:val="24"/>
          <w:szCs w:val="24"/>
        </w:rPr>
        <w:t>Vulcan</w:t>
      </w:r>
      <w:proofErr w:type="spellEnd"/>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 xml:space="preserve">Nazwa zbioru: Baza danych 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Płace </w:t>
      </w:r>
      <w:proofErr w:type="spellStart"/>
      <w:r>
        <w:rPr>
          <w:rFonts w:ascii="Times New Roman" w:hAnsi="Times New Roman" w:cs="Times New Roman"/>
          <w:sz w:val="24"/>
          <w:szCs w:val="24"/>
        </w:rPr>
        <w:t>Vulcan</w:t>
      </w:r>
      <w:proofErr w:type="spellEnd"/>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Nazwa zbioru: Baza danych 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38139B78" w14:textId="2803F326" w:rsidR="00D9263B"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3A3818">
        <w:rPr>
          <w:rFonts w:ascii="Times New Roman" w:hAnsi="Times New Roman" w:cs="Times New Roman"/>
          <w:sz w:val="24"/>
          <w:szCs w:val="24"/>
        </w:rPr>
        <w:t xml:space="preserve">wraz z potwierdzeniami wysłania ich do Urzędu Miasta Inowrocławia </w:t>
      </w:r>
      <w:r w:rsidR="005F617E">
        <w:rPr>
          <w:rFonts w:ascii="Times New Roman" w:hAnsi="Times New Roman" w:cs="Times New Roman"/>
          <w:sz w:val="24"/>
          <w:szCs w:val="24"/>
        </w:rPr>
        <w:t>zapisywane są na dysku M i archiwizowane.</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1BCA8917" w14:textId="196D4EC5" w:rsidR="009B5E24" w:rsidRPr="00354A5A" w:rsidRDefault="009B5E24" w:rsidP="00354A5A">
      <w:pPr>
        <w:pStyle w:val="Akapitzlist"/>
        <w:numPr>
          <w:ilvl w:val="0"/>
          <w:numId w:val="48"/>
        </w:numPr>
        <w:spacing w:line="276" w:lineRule="auto"/>
        <w:jc w:val="both"/>
        <w:rPr>
          <w:rFonts w:ascii="Times New Roman" w:hAnsi="Times New Roman" w:cs="Times New Roman"/>
          <w:b/>
          <w:bCs/>
          <w:sz w:val="24"/>
          <w:szCs w:val="24"/>
        </w:rPr>
      </w:pPr>
      <w:r w:rsidRPr="00354A5A">
        <w:rPr>
          <w:rFonts w:ascii="Times New Roman" w:hAnsi="Times New Roman" w:cs="Times New Roman"/>
          <w:b/>
          <w:bCs/>
          <w:sz w:val="24"/>
          <w:szCs w:val="24"/>
        </w:rPr>
        <w:t>Charakterystyka programów przetwarzających dane księgowe</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D9263B">
      <w:pPr>
        <w:pStyle w:val="Akapitzlist"/>
        <w:numPr>
          <w:ilvl w:val="1"/>
          <w:numId w:val="43"/>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7E79263" w:rsidR="009B5E24" w:rsidRP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6A5BF8">
      <w:pPr>
        <w:pStyle w:val="Akapitzlist"/>
        <w:numPr>
          <w:ilvl w:val="1"/>
          <w:numId w:val="43"/>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lastRenderedPageBreak/>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7A7F3A18" w14:textId="2AEB2BBD" w:rsidR="009B5E24" w:rsidRPr="00354A5A" w:rsidRDefault="009B5E24" w:rsidP="00354A5A">
      <w:pPr>
        <w:pStyle w:val="Akapitzlist"/>
        <w:numPr>
          <w:ilvl w:val="0"/>
          <w:numId w:val="48"/>
        </w:numPr>
        <w:spacing w:line="276" w:lineRule="auto"/>
        <w:jc w:val="both"/>
        <w:rPr>
          <w:rFonts w:ascii="Times New Roman" w:hAnsi="Times New Roman" w:cs="Times New Roman"/>
          <w:b/>
          <w:bCs/>
          <w:sz w:val="24"/>
          <w:szCs w:val="24"/>
        </w:rPr>
      </w:pPr>
      <w:r w:rsidRPr="00354A5A">
        <w:rPr>
          <w:rFonts w:ascii="Times New Roman" w:hAnsi="Times New Roman" w:cs="Times New Roman"/>
          <w:b/>
          <w:bCs/>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53C1B4A1" w:rsidR="006A5BF8" w:rsidRDefault="006A5BF8" w:rsidP="00354A5A">
      <w:pPr>
        <w:pStyle w:val="Akapitzlist"/>
        <w:numPr>
          <w:ilvl w:val="0"/>
          <w:numId w:val="48"/>
        </w:numPr>
        <w:spacing w:line="276" w:lineRule="auto"/>
        <w:jc w:val="both"/>
        <w:rPr>
          <w:rFonts w:ascii="Times New Roman" w:hAnsi="Times New Roman" w:cs="Times New Roman"/>
          <w:b/>
          <w:bCs/>
          <w:sz w:val="24"/>
          <w:szCs w:val="24"/>
        </w:rPr>
      </w:pPr>
      <w:r w:rsidRPr="00354A5A">
        <w:rPr>
          <w:rFonts w:ascii="Times New Roman" w:hAnsi="Times New Roman" w:cs="Times New Roman"/>
          <w:b/>
          <w:bCs/>
          <w:sz w:val="24"/>
          <w:szCs w:val="24"/>
        </w:rPr>
        <w:t>Komputerowe wydruki danych</w:t>
      </w:r>
    </w:p>
    <w:p w14:paraId="53E573E2" w14:textId="77777777" w:rsidR="00354A5A" w:rsidRPr="00354A5A" w:rsidRDefault="00354A5A" w:rsidP="00354A5A">
      <w:pPr>
        <w:pStyle w:val="Akapitzlist"/>
        <w:spacing w:line="276" w:lineRule="auto"/>
        <w:ind w:left="1065"/>
        <w:jc w:val="both"/>
        <w:rPr>
          <w:rFonts w:ascii="Times New Roman" w:hAnsi="Times New Roman" w:cs="Times New Roman"/>
          <w:b/>
          <w:bCs/>
          <w:sz w:val="24"/>
          <w:szCs w:val="24"/>
        </w:rPr>
      </w:pP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658A4698" w:rsidR="009B5E24" w:rsidRDefault="009B5E24" w:rsidP="00354A5A">
      <w:pPr>
        <w:pStyle w:val="Akapitzlist"/>
        <w:numPr>
          <w:ilvl w:val="0"/>
          <w:numId w:val="48"/>
        </w:numPr>
        <w:spacing w:line="276" w:lineRule="auto"/>
        <w:jc w:val="both"/>
        <w:rPr>
          <w:rFonts w:ascii="Times New Roman" w:hAnsi="Times New Roman" w:cs="Times New Roman"/>
          <w:b/>
          <w:bCs/>
          <w:sz w:val="24"/>
          <w:szCs w:val="24"/>
        </w:rPr>
      </w:pPr>
      <w:r w:rsidRPr="00354A5A">
        <w:rPr>
          <w:rFonts w:ascii="Times New Roman" w:hAnsi="Times New Roman" w:cs="Times New Roman"/>
          <w:b/>
          <w:bCs/>
          <w:sz w:val="24"/>
          <w:szCs w:val="24"/>
        </w:rPr>
        <w:t>Zasady ochrony danych i ich zbiorów generowane z komputerowych programów</w:t>
      </w:r>
      <w:r w:rsidR="006A5BF8" w:rsidRPr="00354A5A">
        <w:rPr>
          <w:rFonts w:ascii="Times New Roman" w:hAnsi="Times New Roman" w:cs="Times New Roman"/>
          <w:b/>
          <w:bCs/>
          <w:sz w:val="24"/>
          <w:szCs w:val="24"/>
        </w:rPr>
        <w:t xml:space="preserve">   </w:t>
      </w:r>
      <w:r w:rsidRPr="00354A5A">
        <w:rPr>
          <w:rFonts w:ascii="Times New Roman" w:hAnsi="Times New Roman" w:cs="Times New Roman"/>
          <w:b/>
          <w:bCs/>
          <w:sz w:val="24"/>
          <w:szCs w:val="24"/>
        </w:rPr>
        <w:t>przetwarzania</w:t>
      </w:r>
      <w:r w:rsidR="005476A9" w:rsidRPr="00354A5A">
        <w:rPr>
          <w:rFonts w:ascii="Times New Roman" w:hAnsi="Times New Roman" w:cs="Times New Roman"/>
          <w:b/>
          <w:bCs/>
          <w:sz w:val="24"/>
          <w:szCs w:val="24"/>
        </w:rPr>
        <w:t>.</w:t>
      </w:r>
    </w:p>
    <w:p w14:paraId="7EB3378E" w14:textId="77777777" w:rsidR="00354A5A" w:rsidRPr="00354A5A" w:rsidRDefault="00354A5A" w:rsidP="00354A5A">
      <w:pPr>
        <w:pStyle w:val="Akapitzlist"/>
        <w:spacing w:line="276" w:lineRule="auto"/>
        <w:ind w:left="1065"/>
        <w:jc w:val="both"/>
        <w:rPr>
          <w:rFonts w:ascii="Times New Roman" w:hAnsi="Times New Roman" w:cs="Times New Roman"/>
          <w:b/>
          <w:bCs/>
          <w:sz w:val="24"/>
          <w:szCs w:val="24"/>
        </w:rPr>
      </w:pP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lastRenderedPageBreak/>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2A7D5983"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 xml:space="preserve">Mając na względzie powyższe zagrożenia zostały zawarte umowy licencyjne oraz umowa przetwarzania danych osobowych pomiędzy MZEAS a firmą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274AC94C" w14:textId="77777777" w:rsidR="004F72B9" w:rsidRDefault="004F72B9" w:rsidP="00BD0DA5">
      <w:pPr>
        <w:spacing w:line="276" w:lineRule="auto"/>
        <w:jc w:val="both"/>
        <w:rPr>
          <w:rFonts w:ascii="Times New Roman" w:hAnsi="Times New Roman" w:cs="Times New Roman"/>
          <w:sz w:val="24"/>
          <w:szCs w:val="24"/>
        </w:rPr>
      </w:pPr>
    </w:p>
    <w:p w14:paraId="0EFDD6A8" w14:textId="77777777" w:rsidR="004F72B9" w:rsidRDefault="004F72B9" w:rsidP="00BD0DA5">
      <w:pPr>
        <w:spacing w:line="276" w:lineRule="auto"/>
        <w:jc w:val="both"/>
        <w:rPr>
          <w:rFonts w:ascii="Times New Roman" w:hAnsi="Times New Roman" w:cs="Times New Roman"/>
          <w:sz w:val="24"/>
          <w:szCs w:val="24"/>
        </w:rPr>
      </w:pPr>
    </w:p>
    <w:p w14:paraId="6E92E5B4" w14:textId="77777777" w:rsidR="004F72B9" w:rsidRDefault="004F72B9" w:rsidP="00BD0DA5">
      <w:pPr>
        <w:spacing w:line="276" w:lineRule="auto"/>
        <w:jc w:val="both"/>
        <w:rPr>
          <w:rFonts w:ascii="Times New Roman" w:hAnsi="Times New Roman" w:cs="Times New Roman"/>
          <w:sz w:val="24"/>
          <w:szCs w:val="24"/>
        </w:rPr>
      </w:pPr>
    </w:p>
    <w:p w14:paraId="0733D8E6" w14:textId="77777777" w:rsidR="004F72B9" w:rsidRDefault="004F72B9" w:rsidP="00BD0DA5">
      <w:pPr>
        <w:spacing w:line="276" w:lineRule="auto"/>
        <w:jc w:val="both"/>
        <w:rPr>
          <w:rFonts w:ascii="Times New Roman" w:hAnsi="Times New Roman" w:cs="Times New Roman"/>
          <w:sz w:val="24"/>
          <w:szCs w:val="24"/>
        </w:rPr>
      </w:pPr>
    </w:p>
    <w:p w14:paraId="14573DB5" w14:textId="77777777" w:rsidR="004F72B9" w:rsidRDefault="004F72B9" w:rsidP="00BD0DA5">
      <w:pPr>
        <w:spacing w:line="276" w:lineRule="auto"/>
        <w:jc w:val="both"/>
        <w:rPr>
          <w:rFonts w:ascii="Times New Roman" w:hAnsi="Times New Roman" w:cs="Times New Roman"/>
          <w:sz w:val="24"/>
          <w:szCs w:val="24"/>
        </w:rPr>
      </w:pPr>
    </w:p>
    <w:p w14:paraId="4669E977" w14:textId="77777777" w:rsidR="004F72B9" w:rsidRDefault="004F72B9" w:rsidP="00BD0DA5">
      <w:pPr>
        <w:spacing w:line="276" w:lineRule="auto"/>
        <w:jc w:val="both"/>
        <w:rPr>
          <w:rFonts w:ascii="Times New Roman" w:hAnsi="Times New Roman" w:cs="Times New Roman"/>
          <w:sz w:val="24"/>
          <w:szCs w:val="24"/>
        </w:rPr>
      </w:pPr>
    </w:p>
    <w:p w14:paraId="56337300" w14:textId="77777777" w:rsidR="004F72B9" w:rsidRDefault="004F72B9" w:rsidP="00BD0DA5">
      <w:pPr>
        <w:spacing w:line="276" w:lineRule="auto"/>
        <w:jc w:val="both"/>
        <w:rPr>
          <w:rFonts w:ascii="Times New Roman" w:hAnsi="Times New Roman" w:cs="Times New Roman"/>
          <w:sz w:val="24"/>
          <w:szCs w:val="24"/>
        </w:rPr>
      </w:pPr>
    </w:p>
    <w:p w14:paraId="507C5134" w14:textId="77777777" w:rsidR="004F72B9" w:rsidRDefault="004F72B9" w:rsidP="00BD0DA5">
      <w:pPr>
        <w:spacing w:line="276" w:lineRule="auto"/>
        <w:jc w:val="both"/>
        <w:rPr>
          <w:rFonts w:ascii="Times New Roman" w:hAnsi="Times New Roman" w:cs="Times New Roman"/>
          <w:sz w:val="24"/>
          <w:szCs w:val="24"/>
        </w:rPr>
      </w:pPr>
    </w:p>
    <w:p w14:paraId="6DBBDE53" w14:textId="77777777" w:rsidR="004F72B9" w:rsidRDefault="004F72B9" w:rsidP="00BD0DA5">
      <w:pPr>
        <w:spacing w:line="276" w:lineRule="auto"/>
        <w:jc w:val="both"/>
        <w:rPr>
          <w:rFonts w:ascii="Times New Roman" w:hAnsi="Times New Roman" w:cs="Times New Roman"/>
          <w:sz w:val="24"/>
          <w:szCs w:val="24"/>
        </w:rPr>
      </w:pPr>
    </w:p>
    <w:p w14:paraId="32B96859" w14:textId="77777777" w:rsidR="004F72B9" w:rsidRDefault="004F72B9" w:rsidP="00BD0DA5">
      <w:pPr>
        <w:spacing w:line="276" w:lineRule="auto"/>
        <w:jc w:val="both"/>
        <w:rPr>
          <w:rFonts w:ascii="Times New Roman" w:hAnsi="Times New Roman" w:cs="Times New Roman"/>
          <w:sz w:val="24"/>
          <w:szCs w:val="24"/>
        </w:rPr>
      </w:pPr>
    </w:p>
    <w:p w14:paraId="22037953" w14:textId="77777777" w:rsidR="004F72B9" w:rsidRDefault="004F72B9" w:rsidP="00BD0DA5">
      <w:pPr>
        <w:spacing w:line="276" w:lineRule="auto"/>
        <w:jc w:val="both"/>
        <w:rPr>
          <w:rFonts w:ascii="Times New Roman" w:hAnsi="Times New Roman" w:cs="Times New Roman"/>
          <w:sz w:val="24"/>
          <w:szCs w:val="24"/>
        </w:rPr>
      </w:pPr>
    </w:p>
    <w:p w14:paraId="3E3F1F5B" w14:textId="77777777" w:rsidR="004F72B9" w:rsidRDefault="004F72B9"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Default="00DA398A" w:rsidP="00BD0DA5">
      <w:pPr>
        <w:spacing w:line="276" w:lineRule="auto"/>
        <w:jc w:val="both"/>
        <w:rPr>
          <w:rFonts w:ascii="Times New Roman" w:hAnsi="Times New Roman" w:cs="Times New Roman"/>
          <w:sz w:val="24"/>
          <w:szCs w:val="24"/>
        </w:rPr>
      </w:pPr>
    </w:p>
    <w:p w14:paraId="796711BA" w14:textId="77777777" w:rsidR="004F72B9" w:rsidRDefault="004F72B9" w:rsidP="00BD0DA5">
      <w:pPr>
        <w:spacing w:line="276" w:lineRule="auto"/>
        <w:jc w:val="both"/>
        <w:rPr>
          <w:rFonts w:ascii="Times New Roman" w:hAnsi="Times New Roman" w:cs="Times New Roman"/>
          <w:sz w:val="24"/>
          <w:szCs w:val="24"/>
        </w:rPr>
      </w:pPr>
    </w:p>
    <w:p w14:paraId="2365D05E" w14:textId="77777777" w:rsidR="004F72B9" w:rsidRDefault="004F72B9" w:rsidP="00BD0DA5">
      <w:pPr>
        <w:spacing w:line="276" w:lineRule="auto"/>
        <w:jc w:val="both"/>
        <w:rPr>
          <w:rFonts w:ascii="Times New Roman" w:hAnsi="Times New Roman" w:cs="Times New Roman"/>
          <w:sz w:val="24"/>
          <w:szCs w:val="24"/>
        </w:rPr>
      </w:pPr>
    </w:p>
    <w:p w14:paraId="15B73AF7" w14:textId="77777777" w:rsidR="004F72B9" w:rsidRDefault="004F72B9" w:rsidP="00BD0DA5">
      <w:pPr>
        <w:spacing w:line="276" w:lineRule="auto"/>
        <w:jc w:val="both"/>
        <w:rPr>
          <w:rFonts w:ascii="Times New Roman" w:hAnsi="Times New Roman" w:cs="Times New Roman"/>
          <w:sz w:val="24"/>
          <w:szCs w:val="24"/>
        </w:rPr>
      </w:pPr>
    </w:p>
    <w:p w14:paraId="74D1D55F" w14:textId="77777777" w:rsidR="004F72B9" w:rsidRPr="009B5E24" w:rsidRDefault="004F72B9"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080 </w:t>
      </w:r>
      <w:proofErr w:type="gramStart"/>
      <w:r w:rsidRPr="009B5E24">
        <w:rPr>
          <w:rFonts w:ascii="Times New Roman" w:hAnsi="Times New Roman" w:cs="Times New Roman"/>
          <w:sz w:val="24"/>
          <w:szCs w:val="24"/>
        </w:rPr>
        <w:t>-  Środki</w:t>
      </w:r>
      <w:proofErr w:type="gramEnd"/>
      <w:r w:rsidRPr="009B5E24">
        <w:rPr>
          <w:rFonts w:ascii="Times New Roman" w:hAnsi="Times New Roman" w:cs="Times New Roman"/>
          <w:sz w:val="24"/>
          <w:szCs w:val="24"/>
        </w:rPr>
        <w:t xml:space="preserve">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468DD0F1" w14:textId="3C674736" w:rsidR="001C1463" w:rsidRPr="00354A5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Default="00681B32" w:rsidP="00BD0DA5">
      <w:pPr>
        <w:spacing w:line="276" w:lineRule="auto"/>
        <w:jc w:val="both"/>
        <w:rPr>
          <w:rFonts w:ascii="Times New Roman" w:hAnsi="Times New Roman" w:cs="Times New Roman"/>
          <w:sz w:val="24"/>
          <w:szCs w:val="24"/>
        </w:rPr>
      </w:pPr>
    </w:p>
    <w:p w14:paraId="302D46C4" w14:textId="77777777" w:rsidR="00354A5A" w:rsidRPr="009B5E24" w:rsidRDefault="00354A5A"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Pr="009B5E24"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 xml:space="preserve">samorządowych zakładów budżetowych oraz dla budżetu jednostek samorządu terytorialnego” Maria Augustowska, Wojciech </w:t>
      </w:r>
      <w:proofErr w:type="spellStart"/>
      <w:r w:rsidRPr="001C1463">
        <w:rPr>
          <w:rFonts w:ascii="Times New Roman" w:hAnsi="Times New Roman" w:cs="Times New Roman"/>
          <w:sz w:val="24"/>
          <w:szCs w:val="24"/>
        </w:rPr>
        <w:t>Rup</w:t>
      </w:r>
      <w:proofErr w:type="spellEnd"/>
      <w:r w:rsidRPr="001C1463">
        <w:rPr>
          <w:rFonts w:ascii="Times New Roman" w:hAnsi="Times New Roman" w:cs="Times New Roman"/>
          <w:sz w:val="24"/>
          <w:szCs w:val="24"/>
        </w:rPr>
        <w:t>.</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Default="009B5E24" w:rsidP="00BD0DA5">
      <w:pPr>
        <w:spacing w:line="276" w:lineRule="auto"/>
        <w:jc w:val="both"/>
        <w:rPr>
          <w:rFonts w:ascii="Times New Roman" w:hAnsi="Times New Roman" w:cs="Times New Roman"/>
          <w:sz w:val="24"/>
          <w:szCs w:val="24"/>
        </w:rPr>
      </w:pPr>
    </w:p>
    <w:p w14:paraId="6A9DF5AC" w14:textId="77777777" w:rsidR="009F378F" w:rsidRDefault="009F378F" w:rsidP="00BD0DA5">
      <w:pPr>
        <w:spacing w:line="276" w:lineRule="auto"/>
        <w:jc w:val="both"/>
        <w:rPr>
          <w:rFonts w:ascii="Times New Roman" w:hAnsi="Times New Roman" w:cs="Times New Roman"/>
          <w:sz w:val="24"/>
          <w:szCs w:val="24"/>
        </w:rPr>
      </w:pPr>
    </w:p>
    <w:p w14:paraId="589E7B93" w14:textId="77777777" w:rsidR="009F378F" w:rsidRDefault="009F378F" w:rsidP="00BD0DA5">
      <w:pPr>
        <w:spacing w:line="276" w:lineRule="auto"/>
        <w:jc w:val="both"/>
        <w:rPr>
          <w:rFonts w:ascii="Times New Roman" w:hAnsi="Times New Roman" w:cs="Times New Roman"/>
          <w:sz w:val="24"/>
          <w:szCs w:val="24"/>
        </w:rPr>
      </w:pPr>
    </w:p>
    <w:p w14:paraId="386B5ECA" w14:textId="77777777" w:rsidR="00354A5A" w:rsidRDefault="00354A5A" w:rsidP="00BD0DA5">
      <w:pPr>
        <w:spacing w:line="276" w:lineRule="auto"/>
        <w:jc w:val="both"/>
        <w:rPr>
          <w:rFonts w:ascii="Times New Roman" w:hAnsi="Times New Roman" w:cs="Times New Roman"/>
          <w:sz w:val="24"/>
          <w:szCs w:val="24"/>
        </w:rPr>
      </w:pPr>
    </w:p>
    <w:p w14:paraId="11B37CE7" w14:textId="77777777" w:rsidR="00354A5A" w:rsidRDefault="00354A5A" w:rsidP="00BD0DA5">
      <w:pPr>
        <w:spacing w:line="276" w:lineRule="auto"/>
        <w:jc w:val="both"/>
        <w:rPr>
          <w:rFonts w:ascii="Times New Roman" w:hAnsi="Times New Roman" w:cs="Times New Roman"/>
          <w:sz w:val="24"/>
          <w:szCs w:val="24"/>
        </w:rPr>
      </w:pP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w:t>
      </w:r>
      <w:proofErr w:type="gramStart"/>
      <w:r w:rsidRPr="009B5E24">
        <w:rPr>
          <w:rFonts w:ascii="Times New Roman" w:hAnsi="Times New Roman" w:cs="Times New Roman"/>
          <w:sz w:val="24"/>
          <w:szCs w:val="24"/>
        </w:rPr>
        <w:t>020,</w:t>
      </w:r>
      <w:proofErr w:type="gramEnd"/>
      <w:r w:rsidRPr="009B5E24">
        <w:rPr>
          <w:rFonts w:ascii="Times New Roman" w:hAnsi="Times New Roman" w:cs="Times New Roman"/>
          <w:sz w:val="24"/>
          <w:szCs w:val="24"/>
        </w:rPr>
        <w:t xml:space="preserve">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080 służy do ewidencji kosztów środków trwałych w budowie </w:t>
      </w:r>
      <w:proofErr w:type="gramStart"/>
      <w:r w:rsidRPr="009B5E24">
        <w:rPr>
          <w:rFonts w:ascii="Times New Roman" w:hAnsi="Times New Roman" w:cs="Times New Roman"/>
          <w:sz w:val="24"/>
          <w:szCs w:val="24"/>
        </w:rPr>
        <w:t>oraz  do</w:t>
      </w:r>
      <w:proofErr w:type="gramEnd"/>
      <w:r w:rsidRPr="009B5E24">
        <w:rPr>
          <w:rFonts w:ascii="Times New Roman" w:hAnsi="Times New Roman" w:cs="Times New Roman"/>
          <w:sz w:val="24"/>
          <w:szCs w:val="24"/>
        </w:rPr>
        <w:t xml:space="preserve">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poniesione koszty dotyczące przekazanych do montażu, lecz jeszcze nieoddanych do </w:t>
      </w:r>
      <w:proofErr w:type="gramStart"/>
      <w:r w:rsidRPr="008577D6">
        <w:rPr>
          <w:rFonts w:ascii="Times New Roman" w:hAnsi="Times New Roman" w:cs="Times New Roman"/>
          <w:sz w:val="24"/>
          <w:szCs w:val="24"/>
        </w:rPr>
        <w:t>używania  maszyn</w:t>
      </w:r>
      <w:proofErr w:type="gramEnd"/>
      <w:r w:rsidRPr="008577D6">
        <w:rPr>
          <w:rFonts w:ascii="Times New Roman" w:hAnsi="Times New Roman" w:cs="Times New Roman"/>
          <w:sz w:val="24"/>
          <w:szCs w:val="24"/>
        </w:rPr>
        <w:t>,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Konto 080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w:t>
      </w:r>
      <w:proofErr w:type="gramStart"/>
      <w:r w:rsidRPr="008577D6">
        <w:rPr>
          <w:rFonts w:ascii="Times New Roman" w:hAnsi="Times New Roman" w:cs="Times New Roman"/>
          <w:sz w:val="24"/>
          <w:szCs w:val="24"/>
        </w:rPr>
        <w:t xml:space="preserve">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proofErr w:type="gramEnd"/>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 xml:space="preserve">korespondencji z właściwymi kontami zespołu 0, 1, 2, 3, 4, </w:t>
      </w:r>
      <w:proofErr w:type="gramStart"/>
      <w:r w:rsidRPr="009B5E24">
        <w:rPr>
          <w:rFonts w:ascii="Times New Roman" w:hAnsi="Times New Roman" w:cs="Times New Roman"/>
          <w:sz w:val="24"/>
          <w:szCs w:val="24"/>
        </w:rPr>
        <w:t>7  lub</w:t>
      </w:r>
      <w:proofErr w:type="gramEnd"/>
      <w:r w:rsidRPr="009B5E24">
        <w:rPr>
          <w:rFonts w:ascii="Times New Roman" w:hAnsi="Times New Roman" w:cs="Times New Roman"/>
          <w:sz w:val="24"/>
          <w:szCs w:val="24"/>
        </w:rPr>
        <w:t xml:space="preserve">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wydatków budżetowych; konto 130 w zakresie wydatków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141 służy do ewidencji środków </w:t>
      </w:r>
      <w:proofErr w:type="gramStart"/>
      <w:r w:rsidRPr="009B5E24">
        <w:rPr>
          <w:rFonts w:ascii="Times New Roman" w:hAnsi="Times New Roman" w:cs="Times New Roman"/>
          <w:sz w:val="24"/>
          <w:szCs w:val="24"/>
        </w:rPr>
        <w:t>pieniężnych  w</w:t>
      </w:r>
      <w:proofErr w:type="gramEnd"/>
      <w:r w:rsidRPr="009B5E24">
        <w:rPr>
          <w:rFonts w:ascii="Times New Roman" w:hAnsi="Times New Roman" w:cs="Times New Roman"/>
          <w:sz w:val="24"/>
          <w:szCs w:val="24"/>
        </w:rPr>
        <w:t xml:space="preserve">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201 służy do ewidencji rozrachunków i roszczeń krajowych i </w:t>
      </w:r>
      <w:proofErr w:type="gramStart"/>
      <w:r w:rsidRPr="009B5E24">
        <w:rPr>
          <w:rFonts w:ascii="Times New Roman" w:hAnsi="Times New Roman" w:cs="Times New Roman"/>
          <w:sz w:val="24"/>
          <w:szCs w:val="24"/>
        </w:rPr>
        <w:t>zagranicznych  powstałych</w:t>
      </w:r>
      <w:proofErr w:type="gramEnd"/>
      <w:r w:rsidRPr="009B5E24">
        <w:rPr>
          <w:rFonts w:ascii="Times New Roman" w:hAnsi="Times New Roman" w:cs="Times New Roman"/>
          <w:sz w:val="24"/>
          <w:szCs w:val="24"/>
        </w:rPr>
        <w:t xml:space="preserve">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201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w:t>
      </w:r>
      <w:proofErr w:type="gramStart"/>
      <w:r w:rsidRPr="009B5E24">
        <w:rPr>
          <w:rFonts w:ascii="Times New Roman" w:hAnsi="Times New Roman" w:cs="Times New Roman"/>
          <w:sz w:val="24"/>
          <w:szCs w:val="24"/>
        </w:rPr>
        <w:t xml:space="preserve">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w:t>
      </w:r>
      <w:proofErr w:type="gramEnd"/>
      <w:r w:rsidRPr="009B5E24">
        <w:rPr>
          <w:rFonts w:ascii="Times New Roman" w:hAnsi="Times New Roman" w:cs="Times New Roman"/>
          <w:sz w:val="24"/>
          <w:szCs w:val="24"/>
        </w:rPr>
        <w:t xml:space="preserve">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Konto 202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proofErr w:type="gramStart"/>
      <w:r w:rsidRPr="004E15BE">
        <w:rPr>
          <w:rFonts w:ascii="Times New Roman" w:hAnsi="Times New Roman" w:cs="Times New Roman"/>
          <w:b/>
          <w:bCs/>
          <w:sz w:val="24"/>
          <w:szCs w:val="24"/>
        </w:rPr>
        <w:t>Konto  221</w:t>
      </w:r>
      <w:proofErr w:type="gramEnd"/>
      <w:r w:rsidRPr="004E15BE">
        <w:rPr>
          <w:rFonts w:ascii="Times New Roman" w:hAnsi="Times New Roman" w:cs="Times New Roman"/>
          <w:b/>
          <w:bCs/>
          <w:sz w:val="24"/>
          <w:szCs w:val="24"/>
        </w:rPr>
        <w:t xml:space="preserve">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Default="009F378F" w:rsidP="00BD0DA5">
      <w:pPr>
        <w:spacing w:line="276" w:lineRule="auto"/>
        <w:jc w:val="both"/>
        <w:rPr>
          <w:rFonts w:ascii="Times New Roman" w:hAnsi="Times New Roman" w:cs="Times New Roman"/>
          <w:sz w:val="24"/>
          <w:szCs w:val="24"/>
        </w:rPr>
      </w:pPr>
    </w:p>
    <w:p w14:paraId="6D188561" w14:textId="77777777" w:rsidR="00354A5A" w:rsidRPr="009B5E24" w:rsidRDefault="00354A5A"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225 może wykazywać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229 służy do ewidencji innych niż z budżetami rozrachunków </w:t>
      </w:r>
      <w:proofErr w:type="gramStart"/>
      <w:r w:rsidRPr="009B5E24">
        <w:rPr>
          <w:rFonts w:ascii="Times New Roman" w:hAnsi="Times New Roman" w:cs="Times New Roman"/>
          <w:sz w:val="24"/>
          <w:szCs w:val="24"/>
        </w:rPr>
        <w:t xml:space="preserve">publicznoprawnych,   </w:t>
      </w:r>
      <w:proofErr w:type="gramEnd"/>
      <w:r w:rsidRPr="009B5E24">
        <w:rPr>
          <w:rFonts w:ascii="Times New Roman" w:hAnsi="Times New Roman" w:cs="Times New Roman"/>
          <w:sz w:val="24"/>
          <w:szCs w:val="24"/>
        </w:rPr>
        <w:t xml:space="preserve">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Listy płac generowane z programu Płace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stanowią księgi </w:t>
      </w:r>
      <w:proofErr w:type="gramStart"/>
      <w:r w:rsidRPr="009B5E24">
        <w:rPr>
          <w:rFonts w:ascii="Times New Roman" w:hAnsi="Times New Roman" w:cs="Times New Roman"/>
          <w:sz w:val="24"/>
          <w:szCs w:val="24"/>
        </w:rPr>
        <w:t>pomocnicze</w:t>
      </w:r>
      <w:proofErr w:type="gramEnd"/>
      <w:r w:rsidRPr="009B5E24">
        <w:rPr>
          <w:rFonts w:ascii="Times New Roman" w:hAnsi="Times New Roman" w:cs="Times New Roman"/>
          <w:sz w:val="24"/>
          <w:szCs w:val="24"/>
        </w:rPr>
        <w:t xml:space="preserv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ewidencjonuje się wszelkie rozchody zapasów z magazynów. Konto 310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Default="009B5E24" w:rsidP="00BD0DA5">
      <w:pPr>
        <w:spacing w:line="276" w:lineRule="auto"/>
        <w:jc w:val="both"/>
        <w:rPr>
          <w:rFonts w:ascii="Times New Roman" w:hAnsi="Times New Roman" w:cs="Times New Roman"/>
          <w:sz w:val="24"/>
          <w:szCs w:val="24"/>
        </w:rPr>
      </w:pPr>
    </w:p>
    <w:p w14:paraId="32F99CA0" w14:textId="77777777" w:rsidR="009F378F" w:rsidRDefault="009F378F" w:rsidP="00BD0DA5">
      <w:pPr>
        <w:spacing w:line="276" w:lineRule="auto"/>
        <w:jc w:val="both"/>
        <w:rPr>
          <w:rFonts w:ascii="Times New Roman" w:hAnsi="Times New Roman" w:cs="Times New Roman"/>
          <w:sz w:val="24"/>
          <w:szCs w:val="24"/>
        </w:rPr>
      </w:pP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400 może wykazywać w ciągu roku obrotowego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Default="009B5E24" w:rsidP="00BD0DA5">
      <w:pPr>
        <w:spacing w:line="276" w:lineRule="auto"/>
        <w:jc w:val="both"/>
        <w:rPr>
          <w:rFonts w:ascii="Times New Roman" w:hAnsi="Times New Roman" w:cs="Times New Roman"/>
          <w:sz w:val="24"/>
          <w:szCs w:val="24"/>
        </w:rPr>
      </w:pPr>
    </w:p>
    <w:p w14:paraId="6129B9E9" w14:textId="77777777" w:rsidR="009F378F" w:rsidRDefault="009F378F" w:rsidP="00BD0DA5">
      <w:pPr>
        <w:spacing w:line="276" w:lineRule="auto"/>
        <w:jc w:val="both"/>
        <w:rPr>
          <w:rFonts w:ascii="Times New Roman" w:hAnsi="Times New Roman" w:cs="Times New Roman"/>
          <w:sz w:val="24"/>
          <w:szCs w:val="24"/>
        </w:rPr>
      </w:pPr>
    </w:p>
    <w:p w14:paraId="05E08A14" w14:textId="77777777" w:rsidR="00354A5A" w:rsidRDefault="00354A5A"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poniesione koszty z ww. tytułów, a na stronie Ma ujmuje się zmniejszenie poniesionych kosztów oraz na dzień </w:t>
      </w:r>
      <w:proofErr w:type="gramStart"/>
      <w:r w:rsidRPr="009B5E24">
        <w:rPr>
          <w:rFonts w:ascii="Times New Roman" w:hAnsi="Times New Roman" w:cs="Times New Roman"/>
          <w:sz w:val="24"/>
          <w:szCs w:val="24"/>
        </w:rPr>
        <w:t>bilansowy  przeniesienie</w:t>
      </w:r>
      <w:proofErr w:type="gramEnd"/>
      <w:r w:rsidRPr="009B5E24">
        <w:rPr>
          <w:rFonts w:ascii="Times New Roman" w:hAnsi="Times New Roman" w:cs="Times New Roman"/>
          <w:sz w:val="24"/>
          <w:szCs w:val="24"/>
        </w:rPr>
        <w:t xml:space="preserv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Wa</w:t>
      </w:r>
      <w:proofErr w:type="spellEnd"/>
      <w:r w:rsidRPr="009B5E24">
        <w:rPr>
          <w:rFonts w:ascii="Times New Roman" w:hAnsi="Times New Roman" w:cs="Times New Roman"/>
          <w:sz w:val="24"/>
          <w:szCs w:val="24"/>
        </w:rPr>
        <w:t xml:space="preserve"> księgujemy w korespondencji z kontem </w:t>
      </w:r>
      <w:proofErr w:type="gramStart"/>
      <w:r w:rsidRPr="009B5E24">
        <w:rPr>
          <w:rFonts w:ascii="Times New Roman" w:hAnsi="Times New Roman" w:cs="Times New Roman"/>
          <w:sz w:val="24"/>
          <w:szCs w:val="24"/>
        </w:rPr>
        <w:t>860  przeniesienie</w:t>
      </w:r>
      <w:proofErr w:type="gramEnd"/>
      <w:r w:rsidRPr="009B5E24">
        <w:rPr>
          <w:rFonts w:ascii="Times New Roman" w:hAnsi="Times New Roman" w:cs="Times New Roman"/>
          <w:sz w:val="24"/>
          <w:szCs w:val="24"/>
        </w:rPr>
        <w:t xml:space="preserv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w:t>
      </w:r>
      <w:r w:rsidR="00E26314">
        <w:rPr>
          <w:rFonts w:ascii="Times New Roman" w:hAnsi="Times New Roman" w:cs="Times New Roman"/>
          <w:sz w:val="24"/>
          <w:szCs w:val="24"/>
        </w:rPr>
        <w:t>n</w:t>
      </w:r>
      <w:proofErr w:type="spellEnd"/>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Ma ujmuje się przychody z tytułu operacji finansowych, 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760 – </w:t>
      </w:r>
      <w:proofErr w:type="gramStart"/>
      <w:r w:rsidRPr="004E15BE">
        <w:rPr>
          <w:rFonts w:ascii="Times New Roman" w:hAnsi="Times New Roman" w:cs="Times New Roman"/>
          <w:b/>
          <w:bCs/>
          <w:sz w:val="24"/>
          <w:szCs w:val="24"/>
        </w:rPr>
        <w:t>„ Pozostałe</w:t>
      </w:r>
      <w:proofErr w:type="gramEnd"/>
      <w:r w:rsidRPr="004E15BE">
        <w:rPr>
          <w:rFonts w:ascii="Times New Roman" w:hAnsi="Times New Roman" w:cs="Times New Roman"/>
          <w:b/>
          <w:bCs/>
          <w:sz w:val="24"/>
          <w:szCs w:val="24"/>
        </w:rPr>
        <w:t xml:space="preserv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na koniec roku osiągniętych pozostałych przychodów operacyjnych. Na koncie Ma księgujemy </w:t>
      </w:r>
      <w:proofErr w:type="gramStart"/>
      <w:r w:rsidRPr="009B5E24">
        <w:rPr>
          <w:rFonts w:ascii="Times New Roman" w:hAnsi="Times New Roman" w:cs="Times New Roman"/>
          <w:sz w:val="24"/>
          <w:szCs w:val="24"/>
        </w:rPr>
        <w:t>m.in. :</w:t>
      </w:r>
      <w:proofErr w:type="gramEnd"/>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Default="009B5E24" w:rsidP="00BD0DA5">
      <w:pPr>
        <w:spacing w:line="276" w:lineRule="auto"/>
        <w:jc w:val="both"/>
        <w:rPr>
          <w:rFonts w:ascii="Times New Roman" w:hAnsi="Times New Roman" w:cs="Times New Roman"/>
          <w:sz w:val="24"/>
          <w:szCs w:val="24"/>
        </w:rPr>
      </w:pPr>
    </w:p>
    <w:p w14:paraId="7360DB6F" w14:textId="77777777" w:rsidR="009F378F" w:rsidRDefault="009F378F" w:rsidP="00BD0DA5">
      <w:pPr>
        <w:spacing w:line="276" w:lineRule="auto"/>
        <w:jc w:val="both"/>
        <w:rPr>
          <w:rFonts w:ascii="Times New Roman" w:hAnsi="Times New Roman" w:cs="Times New Roman"/>
          <w:sz w:val="24"/>
          <w:szCs w:val="24"/>
        </w:rPr>
      </w:pPr>
    </w:p>
    <w:p w14:paraId="55F9F8D4" w14:textId="77777777" w:rsidR="009F378F" w:rsidRDefault="009F378F" w:rsidP="00BD0DA5">
      <w:pPr>
        <w:spacing w:line="276" w:lineRule="auto"/>
        <w:jc w:val="both"/>
        <w:rPr>
          <w:rFonts w:ascii="Times New Roman" w:hAnsi="Times New Roman" w:cs="Times New Roman"/>
          <w:sz w:val="24"/>
          <w:szCs w:val="24"/>
        </w:rPr>
      </w:pP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 xml:space="preserve">Na stronie </w:t>
      </w:r>
      <w:proofErr w:type="spellStart"/>
      <w:r w:rsidRPr="003574E7">
        <w:rPr>
          <w:rFonts w:ascii="Times New Roman" w:hAnsi="Times New Roman" w:cs="Times New Roman"/>
          <w:sz w:val="24"/>
          <w:szCs w:val="24"/>
        </w:rPr>
        <w:t>Wn</w:t>
      </w:r>
      <w:proofErr w:type="spellEnd"/>
      <w:r w:rsidRPr="003574E7">
        <w:rPr>
          <w:rFonts w:ascii="Times New Roman" w:hAnsi="Times New Roman" w:cs="Times New Roman"/>
          <w:sz w:val="24"/>
          <w:szCs w:val="24"/>
        </w:rPr>
        <w:t xml:space="preserve"> księgujemy pozostałe koszty operacyjne </w:t>
      </w:r>
      <w:proofErr w:type="gramStart"/>
      <w:r w:rsidRPr="003574E7">
        <w:rPr>
          <w:rFonts w:ascii="Times New Roman" w:hAnsi="Times New Roman" w:cs="Times New Roman"/>
          <w:sz w:val="24"/>
          <w:szCs w:val="24"/>
        </w:rPr>
        <w:t>( np.</w:t>
      </w:r>
      <w:proofErr w:type="gramEnd"/>
      <w:r w:rsidRPr="003574E7">
        <w:rPr>
          <w:rFonts w:ascii="Times New Roman" w:hAnsi="Times New Roman" w:cs="Times New Roman"/>
          <w:sz w:val="24"/>
          <w:szCs w:val="24"/>
        </w:rPr>
        <w:t xml:space="preserve">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 xml:space="preserve">wartości niematerialnych i prawnych (zapis równoległy do zapłaty – </w:t>
      </w:r>
      <w:proofErr w:type="spellStart"/>
      <w:r w:rsidRPr="005F3437">
        <w:rPr>
          <w:rFonts w:ascii="Times New Roman" w:hAnsi="Times New Roman" w:cs="Times New Roman"/>
          <w:sz w:val="24"/>
          <w:szCs w:val="24"/>
        </w:rPr>
        <w:t>Wn</w:t>
      </w:r>
      <w:proofErr w:type="spellEnd"/>
      <w:r w:rsidRPr="005F3437">
        <w:rPr>
          <w:rFonts w:ascii="Times New Roman" w:hAnsi="Times New Roman" w:cs="Times New Roman"/>
          <w:sz w:val="24"/>
          <w:szCs w:val="24"/>
        </w:rPr>
        <w:t xml:space="preserve">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dary według wyceny </w:t>
      </w:r>
      <w:proofErr w:type="gramStart"/>
      <w:r w:rsidRPr="005F3437">
        <w:rPr>
          <w:rFonts w:ascii="Times New Roman" w:hAnsi="Times New Roman" w:cs="Times New Roman"/>
          <w:sz w:val="24"/>
          <w:szCs w:val="24"/>
        </w:rPr>
        <w:t>( w</w:t>
      </w:r>
      <w:proofErr w:type="gramEnd"/>
      <w:r w:rsidRPr="005F3437">
        <w:rPr>
          <w:rFonts w:ascii="Times New Roman" w:hAnsi="Times New Roman" w:cs="Times New Roman"/>
          <w:sz w:val="24"/>
          <w:szCs w:val="24"/>
        </w:rPr>
        <w:t xml:space="preserve">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ze środków budżetowych na finansowanie własnych środków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wszystkie zwiększenia ZFŚS, natomiast zmniejszenia funduszu łącznie z kosztami działalności socjalnej ujmuje się po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końcu roku obrotowego pod datą 31 grudnia księguje się 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 xml:space="preserve">ozostałe koszty operacyjne </w:t>
      </w:r>
      <w:proofErr w:type="gramStart"/>
      <w:r w:rsidR="009B5E24" w:rsidRPr="009B5E24">
        <w:rPr>
          <w:rFonts w:ascii="Times New Roman" w:hAnsi="Times New Roman" w:cs="Times New Roman"/>
          <w:sz w:val="24"/>
          <w:szCs w:val="24"/>
        </w:rPr>
        <w:t>( Ma</w:t>
      </w:r>
      <w:proofErr w:type="gramEnd"/>
      <w:r w:rsidR="009B5E24" w:rsidRPr="009B5E24">
        <w:rPr>
          <w:rFonts w:ascii="Times New Roman" w:hAnsi="Times New Roman" w:cs="Times New Roman"/>
          <w:sz w:val="24"/>
          <w:szCs w:val="24"/>
        </w:rPr>
        <w:t xml:space="preserve">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z tytułu dochodów budżetowych </w:t>
      </w:r>
      <w:proofErr w:type="gramStart"/>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Wn</w:t>
      </w:r>
      <w:proofErr w:type="spellEnd"/>
      <w:proofErr w:type="gramEnd"/>
      <w:r w:rsidRPr="009B5E24">
        <w:rPr>
          <w:rFonts w:ascii="Times New Roman" w:hAnsi="Times New Roman" w:cs="Times New Roman"/>
          <w:sz w:val="24"/>
          <w:szCs w:val="24"/>
        </w:rPr>
        <w:t xml:space="preserve">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w:t>
      </w:r>
      <w:proofErr w:type="spellStart"/>
      <w:r w:rsidRPr="009B5E24">
        <w:rPr>
          <w:rFonts w:ascii="Times New Roman" w:hAnsi="Times New Roman" w:cs="Times New Roman"/>
          <w:sz w:val="24"/>
          <w:szCs w:val="24"/>
        </w:rPr>
        <w:t>cy</w:t>
      </w:r>
      <w:proofErr w:type="spellEnd"/>
      <w:r w:rsidRPr="009B5E24">
        <w:rPr>
          <w:rFonts w:ascii="Times New Roman" w:hAnsi="Times New Roman" w:cs="Times New Roman"/>
          <w:sz w:val="24"/>
          <w:szCs w:val="24"/>
        </w:rPr>
        <w:t>.</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44D01D74" w14:textId="224B96CF" w:rsidR="002979D9" w:rsidRPr="00354A5A" w:rsidRDefault="00BC5FF0" w:rsidP="00354A5A">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t>
      </w:r>
      <w:proofErr w:type="spellStart"/>
      <w:r>
        <w:rPr>
          <w:rFonts w:ascii="Times New Roman" w:hAnsi="Times New Roman" w:cs="Times New Roman"/>
          <w:sz w:val="24"/>
          <w:szCs w:val="24"/>
        </w:rPr>
        <w:t>Wn</w:t>
      </w:r>
      <w:proofErr w:type="spellEnd"/>
      <w:r>
        <w:rPr>
          <w:rFonts w:ascii="Times New Roman" w:hAnsi="Times New Roman" w:cs="Times New Roman"/>
          <w:sz w:val="24"/>
          <w:szCs w:val="24"/>
        </w:rPr>
        <w:t xml:space="preserve">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księgujemy: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koszty </w:t>
      </w:r>
      <w:proofErr w:type="gramStart"/>
      <w:r w:rsidRPr="009B5E24">
        <w:rPr>
          <w:rFonts w:ascii="Times New Roman" w:hAnsi="Times New Roman" w:cs="Times New Roman"/>
          <w:sz w:val="24"/>
          <w:szCs w:val="24"/>
        </w:rPr>
        <w:t>księgujemy :</w:t>
      </w:r>
      <w:proofErr w:type="gramEnd"/>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należności: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należności, Ma – wpłata należności,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do wyłączenia w sprawozdaniu łącznym,</w:t>
      </w:r>
    </w:p>
    <w:p w14:paraId="2202AAF1" w14:textId="1BA843C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zobowiązania: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980 służy do ewidencji planu finansowego wydatków </w:t>
      </w:r>
      <w:proofErr w:type="gramStart"/>
      <w:r w:rsidRPr="009B5E24">
        <w:rPr>
          <w:rFonts w:ascii="Times New Roman" w:hAnsi="Times New Roman" w:cs="Times New Roman"/>
          <w:sz w:val="24"/>
          <w:szCs w:val="24"/>
        </w:rPr>
        <w:t>budżetowych  dysponenta</w:t>
      </w:r>
      <w:proofErr w:type="gramEnd"/>
      <w:r w:rsidRPr="009B5E24">
        <w:rPr>
          <w:rFonts w:ascii="Times New Roman" w:hAnsi="Times New Roman" w:cs="Times New Roman"/>
          <w:sz w:val="24"/>
          <w:szCs w:val="24"/>
        </w:rPr>
        <w:t xml:space="preserve">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1C585D8E" w14:textId="77777777" w:rsidR="00354A5A" w:rsidRDefault="00354A5A"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proofErr w:type="gramStart"/>
      <w:r w:rsidRPr="004E15BE">
        <w:rPr>
          <w:rFonts w:ascii="Times New Roman" w:hAnsi="Times New Roman" w:cs="Times New Roman"/>
          <w:b/>
          <w:bCs/>
          <w:sz w:val="24"/>
          <w:szCs w:val="24"/>
        </w:rPr>
        <w:t>wydatków ”</w:t>
      </w:r>
      <w:proofErr w:type="gramEnd"/>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5DEF3182" w14:textId="281E547A" w:rsidR="009B5E24" w:rsidRP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 xml:space="preserve">planie finansowym jednostki budżetowej na dany rok oraz w planie finansowym niewygasających wydatków budżetowych przewidzianych do realizacji </w:t>
      </w:r>
      <w:proofErr w:type="gramStart"/>
      <w:r w:rsidRPr="009B5E24">
        <w:rPr>
          <w:rFonts w:ascii="Times New Roman" w:hAnsi="Times New Roman" w:cs="Times New Roman"/>
          <w:sz w:val="24"/>
          <w:szCs w:val="24"/>
        </w:rPr>
        <w:t>w  danym</w:t>
      </w:r>
      <w:proofErr w:type="gramEnd"/>
      <w:r w:rsidRPr="009B5E24">
        <w:rPr>
          <w:rFonts w:ascii="Times New Roman" w:hAnsi="Times New Roman" w:cs="Times New Roman"/>
          <w:sz w:val="24"/>
          <w:szCs w:val="24"/>
        </w:rPr>
        <w:t xml:space="preserve">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 xml:space="preserve">Ewidencję analityczną do w/w kont prowadzi się według klasyfikacji budżetowej z podziałem na wydatki ujęte </w:t>
      </w:r>
      <w:proofErr w:type="gramStart"/>
      <w:r w:rsidRPr="00DF7069">
        <w:rPr>
          <w:rFonts w:ascii="Times New Roman" w:hAnsi="Times New Roman" w:cs="Times New Roman"/>
          <w:sz w:val="24"/>
          <w:szCs w:val="24"/>
        </w:rPr>
        <w:t>w :</w:t>
      </w:r>
      <w:proofErr w:type="gramEnd"/>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529E1"/>
    <w:multiLevelType w:val="hybridMultilevel"/>
    <w:tmpl w:val="A0C8A04E"/>
    <w:lvl w:ilvl="0" w:tplc="D0D4DA70">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4"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0414EC7"/>
    <w:multiLevelType w:val="hybridMultilevel"/>
    <w:tmpl w:val="F20C45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7"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9"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21AE3E2B"/>
    <w:multiLevelType w:val="multilevel"/>
    <w:tmpl w:val="6F72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C9C7AA3"/>
    <w:multiLevelType w:val="hybridMultilevel"/>
    <w:tmpl w:val="E6E6B14E"/>
    <w:lvl w:ilvl="0" w:tplc="B150F0EA">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21"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4"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E8F01E0"/>
    <w:multiLevelType w:val="hybridMultilevel"/>
    <w:tmpl w:val="6DE8E7F6"/>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7"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52F5376B"/>
    <w:multiLevelType w:val="hybridMultilevel"/>
    <w:tmpl w:val="3B0EFB3A"/>
    <w:lvl w:ilvl="0" w:tplc="0804C8C2">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AB51A8C"/>
    <w:multiLevelType w:val="hybridMultilevel"/>
    <w:tmpl w:val="2FD43FEA"/>
    <w:lvl w:ilvl="0" w:tplc="FFFFFFFF">
      <w:start w:val="23"/>
      <w:numFmt w:val="decimal"/>
      <w:lvlText w:val="%1."/>
      <w:lvlJc w:val="left"/>
      <w:pPr>
        <w:ind w:left="360" w:hanging="360"/>
      </w:pPr>
      <w:rPr>
        <w:rFonts w:hint="default"/>
      </w:rPr>
    </w:lvl>
    <w:lvl w:ilvl="1" w:tplc="EA2C3314">
      <w:start w:val="1"/>
      <w:numFmt w:val="decimal"/>
      <w:lvlText w:val="%21."/>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6"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7" w15:restartNumberingAfterBreak="0">
    <w:nsid w:val="673D4FE0"/>
    <w:multiLevelType w:val="hybridMultilevel"/>
    <w:tmpl w:val="2F5AD7F8"/>
    <w:lvl w:ilvl="0" w:tplc="A3E871AE">
      <w:start w:val="1"/>
      <w:numFmt w:val="decimal"/>
      <w:lvlText w:val="%1."/>
      <w:lvlJc w:val="left"/>
      <w:pPr>
        <w:ind w:left="1065" w:hanging="705"/>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9"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42"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3"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4"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5"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5"/>
  </w:num>
  <w:num w:numId="2" w16cid:durableId="1833905675">
    <w:abstractNumId w:val="12"/>
  </w:num>
  <w:num w:numId="3" w16cid:durableId="1081565836">
    <w:abstractNumId w:val="20"/>
  </w:num>
  <w:num w:numId="4" w16cid:durableId="1014764825">
    <w:abstractNumId w:val="23"/>
  </w:num>
  <w:num w:numId="5" w16cid:durableId="27535067">
    <w:abstractNumId w:val="13"/>
  </w:num>
  <w:num w:numId="6" w16cid:durableId="1635983374">
    <w:abstractNumId w:val="26"/>
  </w:num>
  <w:num w:numId="7" w16cid:durableId="190268128">
    <w:abstractNumId w:val="1"/>
  </w:num>
  <w:num w:numId="8" w16cid:durableId="1903179221">
    <w:abstractNumId w:val="39"/>
  </w:num>
  <w:num w:numId="9" w16cid:durableId="211314065">
    <w:abstractNumId w:val="40"/>
  </w:num>
  <w:num w:numId="10" w16cid:durableId="558445366">
    <w:abstractNumId w:val="38"/>
  </w:num>
  <w:num w:numId="11" w16cid:durableId="1521312623">
    <w:abstractNumId w:val="22"/>
  </w:num>
  <w:num w:numId="12" w16cid:durableId="1956643284">
    <w:abstractNumId w:val="36"/>
  </w:num>
  <w:num w:numId="13" w16cid:durableId="1808088375">
    <w:abstractNumId w:val="9"/>
  </w:num>
  <w:num w:numId="14" w16cid:durableId="994454650">
    <w:abstractNumId w:val="29"/>
  </w:num>
  <w:num w:numId="15" w16cid:durableId="368140367">
    <w:abstractNumId w:val="6"/>
  </w:num>
  <w:num w:numId="16" w16cid:durableId="1090545236">
    <w:abstractNumId w:val="47"/>
  </w:num>
  <w:num w:numId="17" w16cid:durableId="1881169144">
    <w:abstractNumId w:val="27"/>
  </w:num>
  <w:num w:numId="18" w16cid:durableId="902524982">
    <w:abstractNumId w:val="11"/>
  </w:num>
  <w:num w:numId="19" w16cid:durableId="1150756200">
    <w:abstractNumId w:val="18"/>
  </w:num>
  <w:num w:numId="20" w16cid:durableId="903758382">
    <w:abstractNumId w:val="17"/>
  </w:num>
  <w:num w:numId="21" w16cid:durableId="460267903">
    <w:abstractNumId w:val="34"/>
  </w:num>
  <w:num w:numId="22" w16cid:durableId="1618296613">
    <w:abstractNumId w:val="21"/>
  </w:num>
  <w:num w:numId="23" w16cid:durableId="1068111873">
    <w:abstractNumId w:val="24"/>
  </w:num>
  <w:num w:numId="24" w16cid:durableId="259800601">
    <w:abstractNumId w:val="42"/>
  </w:num>
  <w:num w:numId="25" w16cid:durableId="132674219">
    <w:abstractNumId w:val="41"/>
  </w:num>
  <w:num w:numId="26" w16cid:durableId="222104945">
    <w:abstractNumId w:val="32"/>
  </w:num>
  <w:num w:numId="27" w16cid:durableId="21103070">
    <w:abstractNumId w:val="33"/>
  </w:num>
  <w:num w:numId="28" w16cid:durableId="149754758">
    <w:abstractNumId w:val="8"/>
  </w:num>
  <w:num w:numId="29" w16cid:durableId="1777865678">
    <w:abstractNumId w:val="46"/>
  </w:num>
  <w:num w:numId="30" w16cid:durableId="1524049284">
    <w:abstractNumId w:val="35"/>
  </w:num>
  <w:num w:numId="31" w16cid:durableId="2010785497">
    <w:abstractNumId w:val="3"/>
  </w:num>
  <w:num w:numId="32" w16cid:durableId="1874611317">
    <w:abstractNumId w:val="44"/>
  </w:num>
  <w:num w:numId="33" w16cid:durableId="1093283020">
    <w:abstractNumId w:val="30"/>
  </w:num>
  <w:num w:numId="34" w16cid:durableId="240717527">
    <w:abstractNumId w:val="4"/>
  </w:num>
  <w:num w:numId="35" w16cid:durableId="1923298129">
    <w:abstractNumId w:val="45"/>
  </w:num>
  <w:num w:numId="36" w16cid:durableId="501971540">
    <w:abstractNumId w:val="14"/>
  </w:num>
  <w:num w:numId="37" w16cid:durableId="931162683">
    <w:abstractNumId w:val="25"/>
  </w:num>
  <w:num w:numId="38" w16cid:durableId="1172840546">
    <w:abstractNumId w:val="2"/>
  </w:num>
  <w:num w:numId="39" w16cid:durableId="1043673510">
    <w:abstractNumId w:val="0"/>
  </w:num>
  <w:num w:numId="40" w16cid:durableId="215093978">
    <w:abstractNumId w:val="43"/>
  </w:num>
  <w:num w:numId="41" w16cid:durableId="725253644">
    <w:abstractNumId w:val="19"/>
  </w:num>
  <w:num w:numId="42" w16cid:durableId="733048222">
    <w:abstractNumId w:val="28"/>
  </w:num>
  <w:num w:numId="43" w16cid:durableId="1607078806">
    <w:abstractNumId w:val="16"/>
  </w:num>
  <w:num w:numId="44" w16cid:durableId="433794491">
    <w:abstractNumId w:val="31"/>
  </w:num>
  <w:num w:numId="45" w16cid:durableId="1747220762">
    <w:abstractNumId w:val="7"/>
  </w:num>
  <w:num w:numId="46" w16cid:durableId="573511736">
    <w:abstractNumId w:val="10"/>
  </w:num>
  <w:num w:numId="47" w16cid:durableId="433937000">
    <w:abstractNumId w:val="5"/>
  </w:num>
  <w:num w:numId="48" w16cid:durableId="488524421">
    <w:abstractNumId w:val="3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535DA"/>
    <w:rsid w:val="00062421"/>
    <w:rsid w:val="00070E92"/>
    <w:rsid w:val="0007499A"/>
    <w:rsid w:val="000B333E"/>
    <w:rsid w:val="000C65D3"/>
    <w:rsid w:val="000D0067"/>
    <w:rsid w:val="000F4720"/>
    <w:rsid w:val="000F6EB6"/>
    <w:rsid w:val="00100CCD"/>
    <w:rsid w:val="00125284"/>
    <w:rsid w:val="00125517"/>
    <w:rsid w:val="0012641C"/>
    <w:rsid w:val="00143FF0"/>
    <w:rsid w:val="00144956"/>
    <w:rsid w:val="0015098D"/>
    <w:rsid w:val="00150ECD"/>
    <w:rsid w:val="00152DEA"/>
    <w:rsid w:val="0016199E"/>
    <w:rsid w:val="0016562D"/>
    <w:rsid w:val="00166B5F"/>
    <w:rsid w:val="001727B2"/>
    <w:rsid w:val="00173346"/>
    <w:rsid w:val="0017518A"/>
    <w:rsid w:val="00176DED"/>
    <w:rsid w:val="0019046D"/>
    <w:rsid w:val="00191E0C"/>
    <w:rsid w:val="001930DA"/>
    <w:rsid w:val="001A3C8E"/>
    <w:rsid w:val="001B6218"/>
    <w:rsid w:val="001C1463"/>
    <w:rsid w:val="001D4935"/>
    <w:rsid w:val="001D698D"/>
    <w:rsid w:val="001E1CC6"/>
    <w:rsid w:val="00226FDF"/>
    <w:rsid w:val="00251000"/>
    <w:rsid w:val="00255138"/>
    <w:rsid w:val="00255800"/>
    <w:rsid w:val="0026375B"/>
    <w:rsid w:val="00285633"/>
    <w:rsid w:val="00295989"/>
    <w:rsid w:val="002979D9"/>
    <w:rsid w:val="002A7320"/>
    <w:rsid w:val="002B4AFB"/>
    <w:rsid w:val="002B6461"/>
    <w:rsid w:val="002B7DD0"/>
    <w:rsid w:val="002C54DC"/>
    <w:rsid w:val="002D1807"/>
    <w:rsid w:val="002E3A64"/>
    <w:rsid w:val="003120C8"/>
    <w:rsid w:val="00314DA9"/>
    <w:rsid w:val="00327CCA"/>
    <w:rsid w:val="00332F15"/>
    <w:rsid w:val="00354A5A"/>
    <w:rsid w:val="003574E7"/>
    <w:rsid w:val="00363390"/>
    <w:rsid w:val="00382695"/>
    <w:rsid w:val="00382F9B"/>
    <w:rsid w:val="00387A82"/>
    <w:rsid w:val="00391FD8"/>
    <w:rsid w:val="0039511C"/>
    <w:rsid w:val="003A0A06"/>
    <w:rsid w:val="003A3818"/>
    <w:rsid w:val="003B1E11"/>
    <w:rsid w:val="003B238B"/>
    <w:rsid w:val="003B4125"/>
    <w:rsid w:val="003B54CD"/>
    <w:rsid w:val="003C6C34"/>
    <w:rsid w:val="003D7A04"/>
    <w:rsid w:val="003E0F8B"/>
    <w:rsid w:val="003E1DFB"/>
    <w:rsid w:val="003E2617"/>
    <w:rsid w:val="003E4B30"/>
    <w:rsid w:val="004000D5"/>
    <w:rsid w:val="004006A3"/>
    <w:rsid w:val="00405D09"/>
    <w:rsid w:val="004124AE"/>
    <w:rsid w:val="00412DFB"/>
    <w:rsid w:val="00417120"/>
    <w:rsid w:val="0042631F"/>
    <w:rsid w:val="00444AD8"/>
    <w:rsid w:val="00446C53"/>
    <w:rsid w:val="00470845"/>
    <w:rsid w:val="00474A19"/>
    <w:rsid w:val="004761FC"/>
    <w:rsid w:val="00481302"/>
    <w:rsid w:val="0048233E"/>
    <w:rsid w:val="004944FA"/>
    <w:rsid w:val="004B3030"/>
    <w:rsid w:val="004B4994"/>
    <w:rsid w:val="004D1443"/>
    <w:rsid w:val="004D5CCE"/>
    <w:rsid w:val="004E15BE"/>
    <w:rsid w:val="004F72B9"/>
    <w:rsid w:val="00511CF6"/>
    <w:rsid w:val="00514DCE"/>
    <w:rsid w:val="00514F5B"/>
    <w:rsid w:val="00530E78"/>
    <w:rsid w:val="00531409"/>
    <w:rsid w:val="00542846"/>
    <w:rsid w:val="0054336A"/>
    <w:rsid w:val="005460F6"/>
    <w:rsid w:val="005476A9"/>
    <w:rsid w:val="00571BE9"/>
    <w:rsid w:val="00572260"/>
    <w:rsid w:val="0057632B"/>
    <w:rsid w:val="005842F9"/>
    <w:rsid w:val="00586732"/>
    <w:rsid w:val="00591BCD"/>
    <w:rsid w:val="00594D62"/>
    <w:rsid w:val="00595961"/>
    <w:rsid w:val="005970EC"/>
    <w:rsid w:val="005B7539"/>
    <w:rsid w:val="005C0954"/>
    <w:rsid w:val="005C6B39"/>
    <w:rsid w:val="005D28FD"/>
    <w:rsid w:val="005D3439"/>
    <w:rsid w:val="005D4C89"/>
    <w:rsid w:val="005E0712"/>
    <w:rsid w:val="005E242A"/>
    <w:rsid w:val="005E623D"/>
    <w:rsid w:val="005F3437"/>
    <w:rsid w:val="005F617E"/>
    <w:rsid w:val="00615AF9"/>
    <w:rsid w:val="00623738"/>
    <w:rsid w:val="00626FC5"/>
    <w:rsid w:val="00631EA4"/>
    <w:rsid w:val="00652FCC"/>
    <w:rsid w:val="006533F9"/>
    <w:rsid w:val="00662006"/>
    <w:rsid w:val="00674649"/>
    <w:rsid w:val="00680BB0"/>
    <w:rsid w:val="00681B32"/>
    <w:rsid w:val="006948D1"/>
    <w:rsid w:val="006A5BF8"/>
    <w:rsid w:val="006D20DF"/>
    <w:rsid w:val="006E1729"/>
    <w:rsid w:val="006E214C"/>
    <w:rsid w:val="006F68C7"/>
    <w:rsid w:val="00702C69"/>
    <w:rsid w:val="007069C8"/>
    <w:rsid w:val="00734D8C"/>
    <w:rsid w:val="00743BBD"/>
    <w:rsid w:val="00750345"/>
    <w:rsid w:val="0075361E"/>
    <w:rsid w:val="007555CA"/>
    <w:rsid w:val="007564BE"/>
    <w:rsid w:val="007634A3"/>
    <w:rsid w:val="00777F73"/>
    <w:rsid w:val="007814D3"/>
    <w:rsid w:val="00784983"/>
    <w:rsid w:val="007953C2"/>
    <w:rsid w:val="007A12E1"/>
    <w:rsid w:val="007B02AD"/>
    <w:rsid w:val="007B50B8"/>
    <w:rsid w:val="007C0630"/>
    <w:rsid w:val="007C5B35"/>
    <w:rsid w:val="007C630C"/>
    <w:rsid w:val="007D73BC"/>
    <w:rsid w:val="007E0C8C"/>
    <w:rsid w:val="007F5353"/>
    <w:rsid w:val="00825D48"/>
    <w:rsid w:val="00830A24"/>
    <w:rsid w:val="0083280C"/>
    <w:rsid w:val="00841159"/>
    <w:rsid w:val="0084139B"/>
    <w:rsid w:val="008577D6"/>
    <w:rsid w:val="00867E05"/>
    <w:rsid w:val="00895ED9"/>
    <w:rsid w:val="0089617F"/>
    <w:rsid w:val="008B11FD"/>
    <w:rsid w:val="008D37DE"/>
    <w:rsid w:val="009001B4"/>
    <w:rsid w:val="009101AE"/>
    <w:rsid w:val="009117A2"/>
    <w:rsid w:val="00920F78"/>
    <w:rsid w:val="00933FA9"/>
    <w:rsid w:val="00935486"/>
    <w:rsid w:val="009619F7"/>
    <w:rsid w:val="0098748A"/>
    <w:rsid w:val="009A53A8"/>
    <w:rsid w:val="009B505A"/>
    <w:rsid w:val="009B5E24"/>
    <w:rsid w:val="009C55A4"/>
    <w:rsid w:val="009D2A7A"/>
    <w:rsid w:val="009D4C2A"/>
    <w:rsid w:val="009E09DD"/>
    <w:rsid w:val="009F378F"/>
    <w:rsid w:val="00A144E2"/>
    <w:rsid w:val="00A226DA"/>
    <w:rsid w:val="00A3084C"/>
    <w:rsid w:val="00A63244"/>
    <w:rsid w:val="00A73CA5"/>
    <w:rsid w:val="00A97E01"/>
    <w:rsid w:val="00AA1EAA"/>
    <w:rsid w:val="00AB1503"/>
    <w:rsid w:val="00AC1436"/>
    <w:rsid w:val="00AC5EB5"/>
    <w:rsid w:val="00AD2E37"/>
    <w:rsid w:val="00AE01F4"/>
    <w:rsid w:val="00AF71C0"/>
    <w:rsid w:val="00B215B0"/>
    <w:rsid w:val="00B26FF0"/>
    <w:rsid w:val="00B369F1"/>
    <w:rsid w:val="00B37518"/>
    <w:rsid w:val="00B43FDE"/>
    <w:rsid w:val="00B47AB3"/>
    <w:rsid w:val="00B47E54"/>
    <w:rsid w:val="00B55C1F"/>
    <w:rsid w:val="00B70D10"/>
    <w:rsid w:val="00B77902"/>
    <w:rsid w:val="00B8225E"/>
    <w:rsid w:val="00BA6EB9"/>
    <w:rsid w:val="00BC5FF0"/>
    <w:rsid w:val="00BD0DA5"/>
    <w:rsid w:val="00BD7C68"/>
    <w:rsid w:val="00BF2583"/>
    <w:rsid w:val="00BF661B"/>
    <w:rsid w:val="00C14559"/>
    <w:rsid w:val="00C2716A"/>
    <w:rsid w:val="00C312B3"/>
    <w:rsid w:val="00C43DF4"/>
    <w:rsid w:val="00C46D66"/>
    <w:rsid w:val="00C512E0"/>
    <w:rsid w:val="00C6413D"/>
    <w:rsid w:val="00C831C8"/>
    <w:rsid w:val="00CA0F70"/>
    <w:rsid w:val="00CB2EBF"/>
    <w:rsid w:val="00CD5717"/>
    <w:rsid w:val="00CD6F01"/>
    <w:rsid w:val="00CF1524"/>
    <w:rsid w:val="00CF5AAD"/>
    <w:rsid w:val="00D028D6"/>
    <w:rsid w:val="00D17BE0"/>
    <w:rsid w:val="00D2378D"/>
    <w:rsid w:val="00D30D20"/>
    <w:rsid w:val="00D66ACE"/>
    <w:rsid w:val="00D70682"/>
    <w:rsid w:val="00D91FA3"/>
    <w:rsid w:val="00D9263B"/>
    <w:rsid w:val="00DA398A"/>
    <w:rsid w:val="00DA4325"/>
    <w:rsid w:val="00DC1B9D"/>
    <w:rsid w:val="00DE349E"/>
    <w:rsid w:val="00DF7069"/>
    <w:rsid w:val="00DF7856"/>
    <w:rsid w:val="00E04D22"/>
    <w:rsid w:val="00E11B7C"/>
    <w:rsid w:val="00E1387E"/>
    <w:rsid w:val="00E15869"/>
    <w:rsid w:val="00E15BE5"/>
    <w:rsid w:val="00E26314"/>
    <w:rsid w:val="00E535DC"/>
    <w:rsid w:val="00E64AF3"/>
    <w:rsid w:val="00E73FB2"/>
    <w:rsid w:val="00E842B7"/>
    <w:rsid w:val="00E961C7"/>
    <w:rsid w:val="00E97E58"/>
    <w:rsid w:val="00EA4DB4"/>
    <w:rsid w:val="00EB40E7"/>
    <w:rsid w:val="00EB76F4"/>
    <w:rsid w:val="00EE5211"/>
    <w:rsid w:val="00F16403"/>
    <w:rsid w:val="00F320CD"/>
    <w:rsid w:val="00F412EC"/>
    <w:rsid w:val="00F62339"/>
    <w:rsid w:val="00F6328C"/>
    <w:rsid w:val="00F64B6A"/>
    <w:rsid w:val="00F72607"/>
    <w:rsid w:val="00F73E78"/>
    <w:rsid w:val="00F77539"/>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13149</Words>
  <Characters>78900</Characters>
  <Application>Microsoft Office Word</Application>
  <DocSecurity>0</DocSecurity>
  <Lines>657</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Starybrat Magdalena</cp:lastModifiedBy>
  <cp:revision>7</cp:revision>
  <cp:lastPrinted>2024-03-27T08:03:00Z</cp:lastPrinted>
  <dcterms:created xsi:type="dcterms:W3CDTF">2024-02-29T09:59:00Z</dcterms:created>
  <dcterms:modified xsi:type="dcterms:W3CDTF">2024-03-27T08:03:00Z</dcterms:modified>
</cp:coreProperties>
</file>