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1E21B6E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2D295A">
        <w:rPr>
          <w:rFonts w:ascii="Times New Roman" w:hAnsi="Times New Roman" w:cs="Times New Roman"/>
          <w:sz w:val="24"/>
          <w:szCs w:val="24"/>
        </w:rPr>
        <w:t>2/2024</w:t>
      </w:r>
    </w:p>
    <w:p w14:paraId="23FC7BE7" w14:textId="5DDACDA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2D295A">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103636E6"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2D295A">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73F5E88D"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214BC040"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56A922B3" w:rsidR="009B5E24"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Ilekroć w zasadach (polityce) rachunkowości jest mowa o:</w:t>
      </w:r>
    </w:p>
    <w:p w14:paraId="0AC4DDFF" w14:textId="77777777" w:rsidR="006007F3" w:rsidRPr="006007F3" w:rsidRDefault="006007F3" w:rsidP="006007F3">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7C4DB7E7" w14:textId="77777777" w:rsidR="00C312B3" w:rsidRDefault="009B5E24" w:rsidP="00C312B3">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428A6C82" w:rsidR="009B5E24" w:rsidRPr="00C312B3" w:rsidRDefault="009B5E24" w:rsidP="00C312B3">
      <w:pPr>
        <w:pStyle w:val="Akapitzlist"/>
        <w:numPr>
          <w:ilvl w:val="0"/>
          <w:numId w:val="1"/>
        </w:numPr>
        <w:spacing w:line="276" w:lineRule="auto"/>
        <w:jc w:val="both"/>
        <w:rPr>
          <w:rFonts w:ascii="Times New Roman" w:hAnsi="Times New Roman" w:cs="Times New Roman"/>
          <w:sz w:val="24"/>
          <w:szCs w:val="24"/>
        </w:rPr>
      </w:pPr>
      <w:r w:rsidRPr="00C312B3">
        <w:rPr>
          <w:rFonts w:ascii="Times New Roman" w:hAnsi="Times New Roman" w:cs="Times New Roman"/>
          <w:sz w:val="24"/>
          <w:szCs w:val="24"/>
        </w:rPr>
        <w:t>jednostce – należy przez to rozumieć</w:t>
      </w:r>
      <w:r w:rsidR="00C312B3">
        <w:rPr>
          <w:rFonts w:ascii="Times New Roman" w:hAnsi="Times New Roman" w:cs="Times New Roman"/>
          <w:sz w:val="24"/>
          <w:szCs w:val="24"/>
        </w:rPr>
        <w:t>:</w:t>
      </w:r>
      <w:r w:rsidR="00C312B3" w:rsidRPr="00C312B3">
        <w:rPr>
          <w:rFonts w:ascii="Times New Roman" w:hAnsi="Times New Roman" w:cs="Times New Roman"/>
          <w:sz w:val="24"/>
          <w:szCs w:val="24"/>
        </w:rPr>
        <w:t xml:space="preserve"> </w:t>
      </w:r>
      <w:r w:rsidR="00C312B3" w:rsidRPr="00C312B3">
        <w:rPr>
          <w:rFonts w:ascii="Times New Roman" w:hAnsi="Times New Roman" w:cs="Times New Roman"/>
          <w:b/>
          <w:sz w:val="24"/>
          <w:szCs w:val="24"/>
        </w:rPr>
        <w:t>Przedszkole nr 2 „U Jasia i Małgosi”, ul. Harcerstwa Polskiego 6a, 88-100 Inowrocław</w:t>
      </w:r>
      <w:r w:rsidR="00C312B3">
        <w:rPr>
          <w:rFonts w:ascii="Times New Roman" w:hAnsi="Times New Roman" w:cs="Times New Roman"/>
          <w:b/>
          <w:sz w:val="24"/>
          <w:szCs w:val="24"/>
        </w:rPr>
        <w:t>;</w:t>
      </w:r>
      <w:r w:rsidR="00C312B3" w:rsidRPr="00C312B3">
        <w:rPr>
          <w:rFonts w:ascii="Times New Roman" w:hAnsi="Times New Roman" w:cs="Times New Roman"/>
          <w:sz w:val="24"/>
          <w:szCs w:val="24"/>
        </w:rPr>
        <w:t xml:space="preserve"> </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40C6E65B" w:rsidR="009B5E24"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Ogólne zasady prowadzenia ksiąg.</w:t>
      </w:r>
    </w:p>
    <w:p w14:paraId="2EE2F4DE" w14:textId="77777777" w:rsidR="006007F3" w:rsidRPr="006007F3" w:rsidRDefault="006007F3" w:rsidP="006007F3">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16E72D6C"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5932DC">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7302C6CD" w14:textId="2EC26248" w:rsidR="009B5E24"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4770A54C" w14:textId="77777777" w:rsidR="005932DC" w:rsidRPr="005932DC" w:rsidRDefault="005932DC" w:rsidP="005932DC">
      <w:pPr>
        <w:pStyle w:val="Akapitzlist"/>
        <w:spacing w:line="276" w:lineRule="auto"/>
        <w:ind w:left="1788"/>
        <w:jc w:val="both"/>
        <w:rPr>
          <w:rFonts w:ascii="Times New Roman" w:hAnsi="Times New Roman" w:cs="Times New Roman"/>
          <w:sz w:val="24"/>
          <w:szCs w:val="24"/>
        </w:rPr>
      </w:pPr>
    </w:p>
    <w:p w14:paraId="4C91A6D3" w14:textId="298C18DF" w:rsidR="009B5E24"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W jednostce wg stanu na dzień 31 grudnia danego roku sporządza się roczne</w:t>
      </w:r>
      <w:r w:rsidR="005E623D" w:rsidRPr="006007F3">
        <w:rPr>
          <w:rFonts w:ascii="Times New Roman" w:hAnsi="Times New Roman" w:cs="Times New Roman"/>
          <w:sz w:val="24"/>
          <w:szCs w:val="24"/>
        </w:rPr>
        <w:t xml:space="preserve"> </w:t>
      </w:r>
      <w:r w:rsidRPr="006007F3">
        <w:rPr>
          <w:rFonts w:ascii="Times New Roman" w:hAnsi="Times New Roman" w:cs="Times New Roman"/>
          <w:b/>
          <w:bCs/>
          <w:sz w:val="24"/>
          <w:szCs w:val="24"/>
        </w:rPr>
        <w:t>sprawozdanie finansowe obejmujące:</w:t>
      </w:r>
    </w:p>
    <w:p w14:paraId="0D7E175F" w14:textId="77777777" w:rsidR="006007F3" w:rsidRPr="006007F3" w:rsidRDefault="006007F3" w:rsidP="006007F3">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073CBFAD"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2B322B5A"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3D731E76"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2036D740" w:rsidR="009B5E24"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Okres przechowywania dokumentacji</w:t>
      </w:r>
    </w:p>
    <w:p w14:paraId="1DC24B90" w14:textId="77777777" w:rsidR="006007F3" w:rsidRPr="006007F3" w:rsidRDefault="006007F3" w:rsidP="006007F3">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276A238B"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6007F3">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6939B811"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5932DC">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F068DB1"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w:t>
      </w:r>
      <w:r w:rsidR="005932DC">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4FDFC41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Default="003E2617" w:rsidP="00474A19">
      <w:pPr>
        <w:spacing w:line="276" w:lineRule="auto"/>
        <w:jc w:val="both"/>
        <w:rPr>
          <w:rFonts w:ascii="Times New Roman" w:hAnsi="Times New Roman" w:cs="Times New Roman"/>
          <w:sz w:val="24"/>
          <w:szCs w:val="24"/>
        </w:rPr>
      </w:pPr>
    </w:p>
    <w:p w14:paraId="534E693C" w14:textId="77777777" w:rsidR="005932DC" w:rsidRPr="00474A19" w:rsidRDefault="005932DC"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5C775ED1" w:rsidR="00E04D22" w:rsidRPr="00B369F1" w:rsidRDefault="005E0712" w:rsidP="00B369F1">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4014F42C" w14:textId="49576E41" w:rsidR="0054336A" w:rsidRPr="00B369F1" w:rsidRDefault="00E04D22" w:rsidP="00B369F1">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w:t>
      </w:r>
      <w:r w:rsidR="00173346" w:rsidRPr="00B369F1">
        <w:rPr>
          <w:rFonts w:ascii="Times New Roman" w:hAnsi="Times New Roman" w:cs="Times New Roman"/>
          <w:color w:val="000000" w:themeColor="text1"/>
          <w:sz w:val="24"/>
          <w:szCs w:val="24"/>
        </w:rPr>
        <w:t xml:space="preserve">art. </w:t>
      </w:r>
      <w:r w:rsidR="007555CA" w:rsidRPr="00B369F1">
        <w:rPr>
          <w:rFonts w:ascii="Times New Roman" w:hAnsi="Times New Roman" w:cs="Times New Roman"/>
          <w:color w:val="000000" w:themeColor="text1"/>
          <w:sz w:val="24"/>
          <w:szCs w:val="24"/>
        </w:rPr>
        <w:t>spożywcze</w:t>
      </w:r>
      <w:r w:rsidR="00173346" w:rsidRPr="00B369F1">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w:t>
      </w:r>
      <w:r w:rsidR="009B5E24" w:rsidRPr="00F412EC">
        <w:rPr>
          <w:rFonts w:ascii="Times New Roman" w:hAnsi="Times New Roman" w:cs="Times New Roman"/>
          <w:sz w:val="24"/>
          <w:szCs w:val="24"/>
        </w:rPr>
        <w:lastRenderedPageBreak/>
        <w:t xml:space="preserve">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5B0EAB7C" w:rsidR="00255138" w:rsidRPr="006007F3" w:rsidRDefault="00255138"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 xml:space="preserve">Faktury ustrukturyzowane </w:t>
      </w: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w:t>
      </w:r>
      <w:r w:rsidRPr="0015098D">
        <w:rPr>
          <w:rFonts w:ascii="Times New Roman" w:hAnsi="Times New Roman" w:cs="Times New Roman"/>
          <w:sz w:val="24"/>
          <w:szCs w:val="24"/>
        </w:rPr>
        <w:lastRenderedPageBreak/>
        <w:t>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3B211FD" w14:textId="15AB71B4" w:rsidR="00152DEA" w:rsidRDefault="00152DEA"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Zaangażowanie</w:t>
      </w:r>
    </w:p>
    <w:p w14:paraId="5FF5AAC7" w14:textId="77777777" w:rsidR="006007F3" w:rsidRPr="006007F3" w:rsidRDefault="006007F3" w:rsidP="006007F3">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4F99CD45" w14:textId="77777777" w:rsidR="006007F3" w:rsidRDefault="006007F3" w:rsidP="001727B2">
      <w:pPr>
        <w:pStyle w:val="Akapitzlist"/>
        <w:spacing w:line="276" w:lineRule="auto"/>
        <w:ind w:left="708"/>
        <w:jc w:val="both"/>
        <w:rPr>
          <w:rFonts w:ascii="Times New Roman" w:hAnsi="Times New Roman" w:cs="Times New Roman"/>
          <w:sz w:val="24"/>
          <w:szCs w:val="24"/>
        </w:rPr>
      </w:pPr>
    </w:p>
    <w:p w14:paraId="1381E9F9" w14:textId="692317B4"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Zasady prowadzenia ewidencji:</w:t>
      </w: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 xml:space="preserve">dowodami źródłowymi uważa się zapisy w księgach rachunkowych, wprowadzane </w:t>
      </w:r>
      <w:r w:rsidRPr="009B5E24">
        <w:rPr>
          <w:rFonts w:ascii="Times New Roman" w:hAnsi="Times New Roman" w:cs="Times New Roman"/>
          <w:sz w:val="24"/>
          <w:szCs w:val="24"/>
        </w:rPr>
        <w:lastRenderedPageBreak/>
        <w:t>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lastRenderedPageBreak/>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3C154BBE"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31C68804" w14:textId="125C7E23" w:rsidR="00FB6729"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Zasady ewidencji na koncie 998;</w:t>
      </w:r>
    </w:p>
    <w:p w14:paraId="7C610AE3" w14:textId="77777777" w:rsidR="006007F3" w:rsidRPr="006007F3" w:rsidRDefault="006007F3" w:rsidP="006007F3">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3684CC07"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37FCDBD" w14:textId="77777777" w:rsidR="009B5E24" w:rsidRDefault="009B5E24" w:rsidP="00BD0DA5">
      <w:pPr>
        <w:spacing w:line="276" w:lineRule="auto"/>
        <w:jc w:val="both"/>
        <w:rPr>
          <w:rFonts w:ascii="Times New Roman" w:hAnsi="Times New Roman" w:cs="Times New Roman"/>
          <w:sz w:val="24"/>
          <w:szCs w:val="24"/>
        </w:rPr>
      </w:pPr>
    </w:p>
    <w:p w14:paraId="4CF53BA2" w14:textId="77777777" w:rsidR="00514DCE" w:rsidRDefault="00514DCE" w:rsidP="00BD0DA5">
      <w:pPr>
        <w:spacing w:line="276" w:lineRule="auto"/>
        <w:jc w:val="both"/>
        <w:rPr>
          <w:rFonts w:ascii="Times New Roman" w:hAnsi="Times New Roman" w:cs="Times New Roman"/>
          <w:sz w:val="24"/>
          <w:szCs w:val="24"/>
        </w:rPr>
      </w:pPr>
    </w:p>
    <w:p w14:paraId="2574A9F1" w14:textId="77777777" w:rsidR="00B369F1" w:rsidRDefault="00B369F1" w:rsidP="00BD0DA5">
      <w:pPr>
        <w:spacing w:line="276" w:lineRule="auto"/>
        <w:jc w:val="both"/>
        <w:rPr>
          <w:rFonts w:ascii="Times New Roman" w:hAnsi="Times New Roman" w:cs="Times New Roman"/>
          <w:sz w:val="24"/>
          <w:szCs w:val="24"/>
        </w:rPr>
      </w:pPr>
    </w:p>
    <w:p w14:paraId="789DE98C" w14:textId="77777777" w:rsidR="00514DCE" w:rsidRDefault="00514DCE" w:rsidP="00BD0DA5">
      <w:pPr>
        <w:spacing w:line="276" w:lineRule="auto"/>
        <w:jc w:val="both"/>
        <w:rPr>
          <w:rFonts w:ascii="Times New Roman" w:hAnsi="Times New Roman" w:cs="Times New Roman"/>
          <w:sz w:val="24"/>
          <w:szCs w:val="24"/>
        </w:rPr>
      </w:pPr>
    </w:p>
    <w:p w14:paraId="4E3D99A3" w14:textId="77777777" w:rsidR="00935486" w:rsidRDefault="00935486"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02854C46"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 xml:space="preserve">Inwentaryzacja </w:t>
      </w: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27CDB2C6"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2E9B4C13"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Zaliczki mogą być przekazywane na konto bankowe wskazane przez zaliczkobiorc</w:t>
      </w:r>
      <w:r w:rsidR="005932DC">
        <w:rPr>
          <w:rFonts w:ascii="Times New Roman" w:hAnsi="Times New Roman" w:cs="Times New Roman"/>
          <w:sz w:val="24"/>
          <w:szCs w:val="24"/>
        </w:rPr>
        <w:t>ę.</w:t>
      </w:r>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20868019" w:rsidR="007C630C"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Podzielona płatność</w:t>
      </w: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60410C7" w:rsidR="00D30D20"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6007F3">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53EB3AEF" w:rsidR="00D30D20" w:rsidRDefault="00D30D20"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Zmiany</w:t>
      </w:r>
      <w:r w:rsidRPr="006007F3">
        <w:rPr>
          <w:rFonts w:ascii="Times New Roman" w:hAnsi="Times New Roman" w:cs="Times New Roman"/>
          <w:sz w:val="24"/>
          <w:szCs w:val="24"/>
        </w:rPr>
        <w:t xml:space="preserve"> </w:t>
      </w:r>
      <w:r w:rsidRPr="006007F3">
        <w:rPr>
          <w:rFonts w:ascii="Times New Roman" w:hAnsi="Times New Roman" w:cs="Times New Roman"/>
          <w:b/>
          <w:bCs/>
          <w:sz w:val="24"/>
          <w:szCs w:val="24"/>
        </w:rPr>
        <w:t>zasad polityki rachunkowości, wartości szacunkowych, poprawianie błędów, zdarzenia następujące po dniu bilansowym.</w:t>
      </w:r>
    </w:p>
    <w:p w14:paraId="56465677" w14:textId="77777777" w:rsidR="006007F3" w:rsidRPr="006007F3" w:rsidRDefault="006007F3" w:rsidP="006007F3">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79DF943E"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Ochrona danych  odbywa się poprzez:</w:t>
      </w: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1A3271E9"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5345924" w14:textId="77777777" w:rsidR="005932DC" w:rsidRDefault="005932DC" w:rsidP="00D9263B">
      <w:pPr>
        <w:spacing w:line="276" w:lineRule="auto"/>
        <w:ind w:left="708"/>
        <w:jc w:val="both"/>
        <w:rPr>
          <w:rFonts w:ascii="Times New Roman" w:hAnsi="Times New Roman" w:cs="Times New Roman"/>
          <w:sz w:val="24"/>
          <w:szCs w:val="24"/>
        </w:rPr>
      </w:pPr>
    </w:p>
    <w:p w14:paraId="3B743E2F" w14:textId="2E99CAE0" w:rsidR="009B5E24" w:rsidRPr="006007F3" w:rsidRDefault="009B5E24" w:rsidP="006007F3">
      <w:pPr>
        <w:pStyle w:val="Akapitzlist"/>
        <w:numPr>
          <w:ilvl w:val="0"/>
          <w:numId w:val="48"/>
        </w:numPr>
        <w:spacing w:line="276" w:lineRule="auto"/>
        <w:jc w:val="both"/>
        <w:rPr>
          <w:rFonts w:ascii="Times New Roman" w:hAnsi="Times New Roman" w:cs="Times New Roman"/>
          <w:sz w:val="24"/>
          <w:szCs w:val="24"/>
        </w:rPr>
      </w:pPr>
      <w:r w:rsidRPr="006007F3">
        <w:rPr>
          <w:rFonts w:ascii="Times New Roman" w:hAnsi="Times New Roman" w:cs="Times New Roman"/>
          <w:b/>
          <w:bCs/>
          <w:sz w:val="24"/>
          <w:szCs w:val="24"/>
        </w:rPr>
        <w:t>Wykaz zbiorów tworzących księgi rachunkowe na nośnikach elektronicznych</w:t>
      </w:r>
      <w:r w:rsidR="005476A9" w:rsidRPr="006007F3">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20461E13" w14:textId="77777777" w:rsidR="005932DC" w:rsidRPr="00F9390B" w:rsidRDefault="005932DC" w:rsidP="00D9263B">
      <w:pPr>
        <w:pStyle w:val="Akapitzlist"/>
        <w:spacing w:line="276" w:lineRule="auto"/>
        <w:jc w:val="both"/>
        <w:rPr>
          <w:rFonts w:ascii="Times New Roman" w:hAnsi="Times New Roman" w:cs="Times New Roman"/>
          <w:sz w:val="24"/>
          <w:szCs w:val="24"/>
        </w:rPr>
      </w:pPr>
    </w:p>
    <w:p w14:paraId="5CA54C78" w14:textId="0BCCAAC8" w:rsidR="009B5E24"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Lokalizacja zbiorów tworzących księgi rachunkowe na nośnikach elektronicznych</w:t>
      </w:r>
      <w:r w:rsidR="005476A9" w:rsidRPr="006007F3">
        <w:rPr>
          <w:rFonts w:ascii="Times New Roman" w:hAnsi="Times New Roman" w:cs="Times New Roman"/>
          <w:b/>
          <w:bCs/>
          <w:sz w:val="24"/>
          <w:szCs w:val="24"/>
        </w:rPr>
        <w:t>.</w:t>
      </w:r>
    </w:p>
    <w:p w14:paraId="4009B361" w14:textId="77777777" w:rsidR="005932DC" w:rsidRPr="006007F3" w:rsidRDefault="005932DC" w:rsidP="005932DC">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w:t>
      </w:r>
      <w:r w:rsidRPr="009B5E24">
        <w:rPr>
          <w:rFonts w:ascii="Times New Roman" w:hAnsi="Times New Roman" w:cs="Times New Roman"/>
          <w:sz w:val="24"/>
          <w:szCs w:val="24"/>
        </w:rPr>
        <w:lastRenderedPageBreak/>
        <w:t>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01963D29" w14:textId="77777777" w:rsidR="005932DC" w:rsidRDefault="005932DC" w:rsidP="00D9263B">
      <w:pPr>
        <w:pStyle w:val="Akapitzlist"/>
        <w:spacing w:line="276" w:lineRule="auto"/>
        <w:jc w:val="both"/>
        <w:rPr>
          <w:rFonts w:ascii="Times New Roman" w:hAnsi="Times New Roman" w:cs="Times New Roman"/>
          <w:sz w:val="24"/>
          <w:szCs w:val="24"/>
        </w:rPr>
      </w:pPr>
    </w:p>
    <w:p w14:paraId="1BCA8917" w14:textId="169ED13A"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4D1620CB"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19DC7255" w:rsidR="006A5BF8" w:rsidRPr="006007F3" w:rsidRDefault="006A5BF8"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178BF9BD" w:rsidR="009B5E24" w:rsidRPr="006007F3" w:rsidRDefault="009B5E24" w:rsidP="006007F3">
      <w:pPr>
        <w:pStyle w:val="Akapitzlist"/>
        <w:numPr>
          <w:ilvl w:val="0"/>
          <w:numId w:val="48"/>
        </w:numPr>
        <w:spacing w:line="276" w:lineRule="auto"/>
        <w:jc w:val="both"/>
        <w:rPr>
          <w:rFonts w:ascii="Times New Roman" w:hAnsi="Times New Roman" w:cs="Times New Roman"/>
          <w:b/>
          <w:bCs/>
          <w:sz w:val="24"/>
          <w:szCs w:val="24"/>
        </w:rPr>
      </w:pPr>
      <w:r w:rsidRPr="006007F3">
        <w:rPr>
          <w:rFonts w:ascii="Times New Roman" w:hAnsi="Times New Roman" w:cs="Times New Roman"/>
          <w:b/>
          <w:bCs/>
          <w:sz w:val="24"/>
          <w:szCs w:val="24"/>
        </w:rPr>
        <w:lastRenderedPageBreak/>
        <w:t>Zasady ochrony danych i ich zbiorów generowane z komputerowych programów</w:t>
      </w:r>
      <w:r w:rsidR="006A5BF8" w:rsidRPr="006007F3">
        <w:rPr>
          <w:rFonts w:ascii="Times New Roman" w:hAnsi="Times New Roman" w:cs="Times New Roman"/>
          <w:b/>
          <w:bCs/>
          <w:sz w:val="24"/>
          <w:szCs w:val="24"/>
        </w:rPr>
        <w:t xml:space="preserve">   </w:t>
      </w:r>
      <w:r w:rsidRPr="006007F3">
        <w:rPr>
          <w:rFonts w:ascii="Times New Roman" w:hAnsi="Times New Roman" w:cs="Times New Roman"/>
          <w:b/>
          <w:bCs/>
          <w:sz w:val="24"/>
          <w:szCs w:val="24"/>
        </w:rPr>
        <w:t>przetwarzania</w:t>
      </w:r>
      <w:r w:rsidR="005476A9" w:rsidRPr="006007F3">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66FD2DF9" w14:textId="77777777" w:rsidR="005932DC" w:rsidRDefault="005932DC"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6A9DF5AC" w14:textId="77777777" w:rsidR="009F378F" w:rsidRDefault="009F378F" w:rsidP="00BD0DA5">
      <w:pPr>
        <w:spacing w:line="276" w:lineRule="auto"/>
        <w:jc w:val="both"/>
        <w:rPr>
          <w:rFonts w:ascii="Times New Roman" w:hAnsi="Times New Roman" w:cs="Times New Roman"/>
          <w:sz w:val="24"/>
          <w:szCs w:val="24"/>
        </w:rPr>
      </w:pPr>
    </w:p>
    <w:p w14:paraId="589E7B93" w14:textId="77777777" w:rsidR="009F378F" w:rsidRDefault="009F378F" w:rsidP="00BD0DA5">
      <w:pPr>
        <w:spacing w:line="276" w:lineRule="auto"/>
        <w:jc w:val="both"/>
        <w:rPr>
          <w:rFonts w:ascii="Times New Roman" w:hAnsi="Times New Roman" w:cs="Times New Roman"/>
          <w:sz w:val="24"/>
          <w:szCs w:val="24"/>
        </w:rPr>
      </w:pPr>
    </w:p>
    <w:p w14:paraId="49A2BFDE" w14:textId="77777777" w:rsidR="005932DC" w:rsidRDefault="005932DC" w:rsidP="00BD0DA5">
      <w:pPr>
        <w:spacing w:line="276" w:lineRule="auto"/>
        <w:jc w:val="both"/>
        <w:rPr>
          <w:rFonts w:ascii="Times New Roman" w:hAnsi="Times New Roman" w:cs="Times New Roman"/>
          <w:sz w:val="24"/>
          <w:szCs w:val="24"/>
        </w:rPr>
      </w:pPr>
    </w:p>
    <w:p w14:paraId="4A423F8D" w14:textId="77777777" w:rsidR="005932DC" w:rsidRDefault="005932DC"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38276962" w14:textId="77777777" w:rsidR="005932DC" w:rsidRDefault="005932DC" w:rsidP="00BD0DA5">
      <w:pPr>
        <w:spacing w:line="276" w:lineRule="auto"/>
        <w:jc w:val="both"/>
        <w:rPr>
          <w:rFonts w:ascii="Times New Roman" w:hAnsi="Times New Roman" w:cs="Times New Roman"/>
          <w:sz w:val="24"/>
          <w:szCs w:val="24"/>
        </w:rPr>
      </w:pPr>
    </w:p>
    <w:p w14:paraId="102D3F43" w14:textId="77777777" w:rsidR="005932DC" w:rsidRPr="009B5E24" w:rsidRDefault="005932DC" w:rsidP="00BD0DA5">
      <w:pPr>
        <w:spacing w:line="276" w:lineRule="auto"/>
        <w:jc w:val="both"/>
        <w:rPr>
          <w:rFonts w:ascii="Times New Roman" w:hAnsi="Times New Roman" w:cs="Times New Roman"/>
          <w:sz w:val="24"/>
          <w:szCs w:val="24"/>
        </w:rPr>
      </w:pP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55FF6CB6" w14:textId="32E0A3D0"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6E6457B7" w14:textId="6EF93E6C" w:rsidR="009B5E24" w:rsidRPr="009B5E24" w:rsidRDefault="009B5E24" w:rsidP="005932D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lastRenderedPageBreak/>
        <w:t>Na stronie Wn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lastRenderedPageBreak/>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5B64A588" w14:textId="4A344234" w:rsid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193DAC8A" w14:textId="77777777" w:rsidR="005932DC" w:rsidRPr="005932DC" w:rsidRDefault="005932DC" w:rsidP="005932DC">
      <w:pPr>
        <w:pStyle w:val="Akapitzlist"/>
        <w:spacing w:line="276" w:lineRule="auto"/>
        <w:ind w:left="1776"/>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0"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4C7143C6"/>
    <w:multiLevelType w:val="hybridMultilevel"/>
    <w:tmpl w:val="968865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8F01E0"/>
    <w:multiLevelType w:val="hybridMultilevel"/>
    <w:tmpl w:val="004A53B8"/>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9671BAA"/>
    <w:multiLevelType w:val="hybridMultilevel"/>
    <w:tmpl w:val="16B0E076"/>
    <w:lvl w:ilvl="0" w:tplc="617657C8">
      <w:start w:val="12"/>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991627"/>
    <w:multiLevelType w:val="hybridMultilevel"/>
    <w:tmpl w:val="00D09B42"/>
    <w:lvl w:ilvl="0" w:tplc="D3E4883C">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4"/>
  </w:num>
  <w:num w:numId="2" w16cid:durableId="1833905675">
    <w:abstractNumId w:val="11"/>
  </w:num>
  <w:num w:numId="3" w16cid:durableId="1081565836">
    <w:abstractNumId w:val="19"/>
  </w:num>
  <w:num w:numId="4" w16cid:durableId="1014764825">
    <w:abstractNumId w:val="22"/>
  </w:num>
  <w:num w:numId="5" w16cid:durableId="27535067">
    <w:abstractNumId w:val="12"/>
  </w:num>
  <w:num w:numId="6" w16cid:durableId="1635983374">
    <w:abstractNumId w:val="26"/>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1"/>
  </w:num>
  <w:num w:numId="12" w16cid:durableId="1956643284">
    <w:abstractNumId w:val="37"/>
  </w:num>
  <w:num w:numId="13" w16cid:durableId="1808088375">
    <w:abstractNumId w:val="8"/>
  </w:num>
  <w:num w:numId="14" w16cid:durableId="994454650">
    <w:abstractNumId w:val="29"/>
  </w:num>
  <w:num w:numId="15" w16cid:durableId="368140367">
    <w:abstractNumId w:val="5"/>
  </w:num>
  <w:num w:numId="16" w16cid:durableId="1090545236">
    <w:abstractNumId w:val="48"/>
  </w:num>
  <w:num w:numId="17" w16cid:durableId="1881169144">
    <w:abstractNumId w:val="27"/>
  </w:num>
  <w:num w:numId="18" w16cid:durableId="902524982">
    <w:abstractNumId w:val="10"/>
  </w:num>
  <w:num w:numId="19" w16cid:durableId="1150756200">
    <w:abstractNumId w:val="17"/>
  </w:num>
  <w:num w:numId="20" w16cid:durableId="903758382">
    <w:abstractNumId w:val="16"/>
  </w:num>
  <w:num w:numId="21" w16cid:durableId="460267903">
    <w:abstractNumId w:val="35"/>
  </w:num>
  <w:num w:numId="22" w16cid:durableId="1618296613">
    <w:abstractNumId w:val="20"/>
  </w:num>
  <w:num w:numId="23" w16cid:durableId="1068111873">
    <w:abstractNumId w:val="24"/>
  </w:num>
  <w:num w:numId="24" w16cid:durableId="259800601">
    <w:abstractNumId w:val="42"/>
  </w:num>
  <w:num w:numId="25" w16cid:durableId="132674219">
    <w:abstractNumId w:val="41"/>
  </w:num>
  <w:num w:numId="26" w16cid:durableId="222104945">
    <w:abstractNumId w:val="33"/>
  </w:num>
  <w:num w:numId="27" w16cid:durableId="21103070">
    <w:abstractNumId w:val="34"/>
  </w:num>
  <w:num w:numId="28" w16cid:durableId="149754758">
    <w:abstractNumId w:val="7"/>
  </w:num>
  <w:num w:numId="29" w16cid:durableId="1777865678">
    <w:abstractNumId w:val="47"/>
  </w:num>
  <w:num w:numId="30" w16cid:durableId="1524049284">
    <w:abstractNumId w:val="36"/>
  </w:num>
  <w:num w:numId="31" w16cid:durableId="2010785497">
    <w:abstractNumId w:val="3"/>
  </w:num>
  <w:num w:numId="32" w16cid:durableId="1874611317">
    <w:abstractNumId w:val="45"/>
  </w:num>
  <w:num w:numId="33" w16cid:durableId="1093283020">
    <w:abstractNumId w:val="30"/>
  </w:num>
  <w:num w:numId="34" w16cid:durableId="240717527">
    <w:abstractNumId w:val="4"/>
  </w:num>
  <w:num w:numId="35" w16cid:durableId="1923298129">
    <w:abstractNumId w:val="46"/>
  </w:num>
  <w:num w:numId="36" w16cid:durableId="501971540">
    <w:abstractNumId w:val="13"/>
  </w:num>
  <w:num w:numId="37" w16cid:durableId="931162683">
    <w:abstractNumId w:val="25"/>
  </w:num>
  <w:num w:numId="38" w16cid:durableId="1172840546">
    <w:abstractNumId w:val="2"/>
  </w:num>
  <w:num w:numId="39" w16cid:durableId="1043673510">
    <w:abstractNumId w:val="0"/>
  </w:num>
  <w:num w:numId="40" w16cid:durableId="215093978">
    <w:abstractNumId w:val="43"/>
  </w:num>
  <w:num w:numId="41" w16cid:durableId="725253644">
    <w:abstractNumId w:val="18"/>
  </w:num>
  <w:num w:numId="42" w16cid:durableId="733048222">
    <w:abstractNumId w:val="28"/>
  </w:num>
  <w:num w:numId="43" w16cid:durableId="1607078806">
    <w:abstractNumId w:val="15"/>
  </w:num>
  <w:num w:numId="44" w16cid:durableId="433794491">
    <w:abstractNumId w:val="32"/>
  </w:num>
  <w:num w:numId="45" w16cid:durableId="1747220762">
    <w:abstractNumId w:val="6"/>
  </w:num>
  <w:num w:numId="46" w16cid:durableId="573511736">
    <w:abstractNumId w:val="9"/>
  </w:num>
  <w:num w:numId="47" w16cid:durableId="511653366">
    <w:abstractNumId w:val="23"/>
  </w:num>
  <w:num w:numId="48" w16cid:durableId="1143351977">
    <w:abstractNumId w:val="44"/>
  </w:num>
  <w:num w:numId="49" w16cid:durableId="588657442">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A713B"/>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D295A"/>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32DC"/>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007F3"/>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48</Pages>
  <Words>13148</Words>
  <Characters>78893</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7</cp:revision>
  <cp:lastPrinted>2021-11-26T12:32:00Z</cp:lastPrinted>
  <dcterms:created xsi:type="dcterms:W3CDTF">2024-02-29T09:55:00Z</dcterms:created>
  <dcterms:modified xsi:type="dcterms:W3CDTF">2024-03-27T07:57:00Z</dcterms:modified>
</cp:coreProperties>
</file>